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F1" w:rsidRPr="00A30913" w:rsidRDefault="00B2704A" w:rsidP="005165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5165EE" w:rsidRPr="00A30913">
        <w:rPr>
          <w:b/>
          <w:sz w:val="26"/>
          <w:szCs w:val="26"/>
        </w:rPr>
        <w:t>РЕЗУЛЬТАТЫ АНТИКОРРУПЦИОННОГО МОНИТОРИ</w:t>
      </w:r>
      <w:r w:rsidR="00E72186" w:rsidRPr="00A30913">
        <w:rPr>
          <w:b/>
          <w:sz w:val="26"/>
          <w:szCs w:val="26"/>
        </w:rPr>
        <w:t>Н</w:t>
      </w:r>
      <w:r w:rsidR="00F63C43">
        <w:rPr>
          <w:b/>
          <w:sz w:val="26"/>
          <w:szCs w:val="26"/>
        </w:rPr>
        <w:t>ГА НА ТЕРРИТОРИИ г.САРОВА В 202</w:t>
      </w:r>
      <w:r w:rsidR="002450C0">
        <w:rPr>
          <w:b/>
          <w:sz w:val="26"/>
          <w:szCs w:val="26"/>
        </w:rPr>
        <w:t>5</w:t>
      </w:r>
      <w:r w:rsidR="005165EE" w:rsidRPr="00A30913">
        <w:rPr>
          <w:b/>
          <w:sz w:val="26"/>
          <w:szCs w:val="26"/>
        </w:rPr>
        <w:t xml:space="preserve"> ГОДУ</w:t>
      </w:r>
    </w:p>
    <w:p w:rsidR="009D58F1" w:rsidRPr="00A30913" w:rsidRDefault="009D58F1" w:rsidP="00F77F99">
      <w:pPr>
        <w:ind w:firstLine="839"/>
        <w:jc w:val="both"/>
        <w:rPr>
          <w:sz w:val="26"/>
          <w:szCs w:val="26"/>
        </w:rPr>
      </w:pPr>
    </w:p>
    <w:p w:rsidR="000651C5" w:rsidRPr="000651C5" w:rsidRDefault="005165EE" w:rsidP="000651C5">
      <w:pPr>
        <w:pStyle w:val="a8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b/>
          <w:sz w:val="26"/>
          <w:szCs w:val="26"/>
        </w:rPr>
      </w:pPr>
      <w:r w:rsidRPr="005F6ADA">
        <w:rPr>
          <w:b/>
          <w:sz w:val="26"/>
          <w:szCs w:val="26"/>
        </w:rPr>
        <w:t>Социологический опрос населения.</w:t>
      </w:r>
    </w:p>
    <w:p w:rsidR="000E2E63" w:rsidRPr="00A30913" w:rsidRDefault="00385AFD" w:rsidP="00E73765">
      <w:pPr>
        <w:shd w:val="clear" w:color="auto" w:fill="FFFFFF" w:themeFill="background1"/>
        <w:ind w:firstLine="839"/>
        <w:jc w:val="both"/>
        <w:rPr>
          <w:sz w:val="26"/>
          <w:szCs w:val="26"/>
        </w:rPr>
      </w:pPr>
      <w:r w:rsidRPr="00A30913">
        <w:rPr>
          <w:sz w:val="26"/>
          <w:szCs w:val="26"/>
        </w:rPr>
        <w:t>Социологическ</w:t>
      </w:r>
      <w:r w:rsidR="00EC641A" w:rsidRPr="00A30913">
        <w:rPr>
          <w:sz w:val="26"/>
          <w:szCs w:val="26"/>
        </w:rPr>
        <w:t>ий</w:t>
      </w:r>
      <w:r w:rsidR="00AC2C19" w:rsidRPr="00A30913">
        <w:rPr>
          <w:sz w:val="26"/>
          <w:szCs w:val="26"/>
        </w:rPr>
        <w:t xml:space="preserve"> </w:t>
      </w:r>
      <w:r w:rsidR="00EC641A" w:rsidRPr="00A30913">
        <w:rPr>
          <w:sz w:val="26"/>
          <w:szCs w:val="26"/>
        </w:rPr>
        <w:t>опрос</w:t>
      </w:r>
      <w:r w:rsidR="004359F8">
        <w:rPr>
          <w:sz w:val="26"/>
          <w:szCs w:val="26"/>
        </w:rPr>
        <w:t>, направ</w:t>
      </w:r>
      <w:r w:rsidRPr="00A30913">
        <w:rPr>
          <w:sz w:val="26"/>
          <w:szCs w:val="26"/>
        </w:rPr>
        <w:t>ленн</w:t>
      </w:r>
      <w:r w:rsidR="00EC641A" w:rsidRPr="00A30913">
        <w:rPr>
          <w:sz w:val="26"/>
          <w:szCs w:val="26"/>
        </w:rPr>
        <w:t>ый</w:t>
      </w:r>
      <w:r w:rsidR="00837C32" w:rsidRPr="00A30913">
        <w:rPr>
          <w:sz w:val="26"/>
          <w:szCs w:val="26"/>
        </w:rPr>
        <w:t xml:space="preserve"> на изучение коррупции в городе </w:t>
      </w:r>
      <w:r w:rsidRPr="00A30913">
        <w:rPr>
          <w:sz w:val="26"/>
          <w:szCs w:val="26"/>
        </w:rPr>
        <w:t>Сарове проводил</w:t>
      </w:r>
      <w:r w:rsidR="00AC2C19" w:rsidRPr="00A30913">
        <w:rPr>
          <w:sz w:val="26"/>
          <w:szCs w:val="26"/>
        </w:rPr>
        <w:t>с</w:t>
      </w:r>
      <w:r w:rsidR="00EC641A" w:rsidRPr="00A30913">
        <w:rPr>
          <w:sz w:val="26"/>
          <w:szCs w:val="26"/>
        </w:rPr>
        <w:t>я</w:t>
      </w:r>
      <w:r w:rsidRPr="00A30913">
        <w:rPr>
          <w:sz w:val="26"/>
          <w:szCs w:val="26"/>
        </w:rPr>
        <w:t xml:space="preserve"> </w:t>
      </w:r>
      <w:r w:rsidR="00EC641A" w:rsidRPr="00A30913">
        <w:rPr>
          <w:sz w:val="26"/>
          <w:szCs w:val="26"/>
        </w:rPr>
        <w:t xml:space="preserve">в форме анкетирования, путем раздачи опросных листов различным категориям </w:t>
      </w:r>
      <w:r w:rsidR="006B3B81" w:rsidRPr="00A30913">
        <w:rPr>
          <w:sz w:val="26"/>
          <w:szCs w:val="26"/>
        </w:rPr>
        <w:t>жителей города</w:t>
      </w:r>
      <w:r w:rsidR="003865E0" w:rsidRPr="00A30913">
        <w:rPr>
          <w:sz w:val="26"/>
          <w:szCs w:val="26"/>
        </w:rPr>
        <w:t xml:space="preserve">, в том числе: муниципальным служащим, </w:t>
      </w:r>
      <w:r w:rsidR="007011AA" w:rsidRPr="00A30913">
        <w:rPr>
          <w:sz w:val="26"/>
          <w:szCs w:val="26"/>
        </w:rPr>
        <w:t>работник</w:t>
      </w:r>
      <w:r w:rsidR="003865E0" w:rsidRPr="00A30913">
        <w:rPr>
          <w:sz w:val="26"/>
          <w:szCs w:val="26"/>
        </w:rPr>
        <w:t>ам</w:t>
      </w:r>
      <w:r w:rsidR="007011AA" w:rsidRPr="00A30913">
        <w:rPr>
          <w:sz w:val="26"/>
          <w:szCs w:val="26"/>
        </w:rPr>
        <w:t xml:space="preserve"> муниципального сектора, </w:t>
      </w:r>
      <w:r w:rsidR="008832DB" w:rsidRPr="00A30913">
        <w:rPr>
          <w:sz w:val="26"/>
          <w:szCs w:val="26"/>
        </w:rPr>
        <w:t>ФГУП «РФЯЦ-ВНИИЭФ»</w:t>
      </w:r>
      <w:r w:rsidR="007011AA" w:rsidRPr="00A30913">
        <w:rPr>
          <w:sz w:val="26"/>
          <w:szCs w:val="26"/>
        </w:rPr>
        <w:t>,</w:t>
      </w:r>
      <w:r w:rsidR="003865E0" w:rsidRPr="00A30913">
        <w:rPr>
          <w:sz w:val="26"/>
          <w:szCs w:val="26"/>
        </w:rPr>
        <w:t xml:space="preserve"> </w:t>
      </w:r>
      <w:r w:rsidR="00F8562B" w:rsidRPr="00A30913">
        <w:rPr>
          <w:sz w:val="26"/>
          <w:szCs w:val="26"/>
        </w:rPr>
        <w:t>ФГБУЗ КБ №</w:t>
      </w:r>
      <w:r w:rsidR="004359F8">
        <w:rPr>
          <w:sz w:val="26"/>
          <w:szCs w:val="26"/>
        </w:rPr>
        <w:t xml:space="preserve"> </w:t>
      </w:r>
      <w:r w:rsidR="00F8562B" w:rsidRPr="00A30913">
        <w:rPr>
          <w:sz w:val="26"/>
          <w:szCs w:val="26"/>
        </w:rPr>
        <w:t xml:space="preserve">50 ФМБА России, МУ МВД России по ЗАТО </w:t>
      </w:r>
      <w:r w:rsidR="00815225">
        <w:rPr>
          <w:sz w:val="26"/>
          <w:szCs w:val="26"/>
        </w:rPr>
        <w:t>г.</w:t>
      </w:r>
      <w:r w:rsidR="00F8562B" w:rsidRPr="00A30913">
        <w:rPr>
          <w:sz w:val="26"/>
          <w:szCs w:val="26"/>
        </w:rPr>
        <w:t xml:space="preserve">Саров, СУ ФПС № 4 МЧС России, </w:t>
      </w:r>
      <w:r w:rsidR="007011AA" w:rsidRPr="00A30913">
        <w:rPr>
          <w:sz w:val="26"/>
          <w:szCs w:val="26"/>
        </w:rPr>
        <w:t>предпринимател</w:t>
      </w:r>
      <w:r w:rsidR="004359F8">
        <w:rPr>
          <w:sz w:val="26"/>
          <w:szCs w:val="26"/>
        </w:rPr>
        <w:t>ям и другим</w:t>
      </w:r>
      <w:r w:rsidR="00D8398C">
        <w:rPr>
          <w:sz w:val="26"/>
          <w:szCs w:val="26"/>
        </w:rPr>
        <w:t xml:space="preserve"> категориям</w:t>
      </w:r>
      <w:r w:rsidR="004359F8">
        <w:rPr>
          <w:sz w:val="26"/>
          <w:szCs w:val="26"/>
        </w:rPr>
        <w:t xml:space="preserve">, всего </w:t>
      </w:r>
      <w:r w:rsidR="00A6053B" w:rsidRPr="00F76812">
        <w:rPr>
          <w:sz w:val="26"/>
          <w:szCs w:val="26"/>
        </w:rPr>
        <w:t>9</w:t>
      </w:r>
      <w:r w:rsidR="00417685" w:rsidRPr="00F76812">
        <w:rPr>
          <w:sz w:val="26"/>
          <w:szCs w:val="26"/>
        </w:rPr>
        <w:t>4</w:t>
      </w:r>
      <w:r w:rsidR="00F76812" w:rsidRPr="00F76812">
        <w:rPr>
          <w:sz w:val="26"/>
          <w:szCs w:val="26"/>
        </w:rPr>
        <w:t>1</w:t>
      </w:r>
      <w:r w:rsidRPr="00A30913">
        <w:rPr>
          <w:sz w:val="26"/>
          <w:szCs w:val="26"/>
        </w:rPr>
        <w:t xml:space="preserve"> респондент. </w:t>
      </w:r>
    </w:p>
    <w:p w:rsidR="00D6212D" w:rsidRPr="00632E1F" w:rsidRDefault="00656063" w:rsidP="00E73765">
      <w:pPr>
        <w:shd w:val="clear" w:color="auto" w:fill="FFFFFF" w:themeFill="background1"/>
        <w:ind w:firstLine="839"/>
        <w:jc w:val="both"/>
        <w:rPr>
          <w:sz w:val="26"/>
          <w:szCs w:val="26"/>
          <w:shd w:val="clear" w:color="auto" w:fill="FFFFFF"/>
        </w:rPr>
      </w:pPr>
      <w:r w:rsidRPr="00632E1F">
        <w:rPr>
          <w:sz w:val="26"/>
          <w:szCs w:val="26"/>
          <w:shd w:val="clear" w:color="auto" w:fill="FFFFFF"/>
        </w:rPr>
        <w:t xml:space="preserve">Большая часть </w:t>
      </w:r>
      <w:r w:rsidR="00D6212D" w:rsidRPr="00632E1F">
        <w:rPr>
          <w:sz w:val="26"/>
          <w:szCs w:val="26"/>
          <w:shd w:val="clear" w:color="auto" w:fill="FFFFFF"/>
        </w:rPr>
        <w:t>опрошенных</w:t>
      </w:r>
      <w:r w:rsidR="00417685" w:rsidRPr="00632E1F">
        <w:rPr>
          <w:sz w:val="26"/>
          <w:szCs w:val="26"/>
          <w:shd w:val="clear" w:color="auto" w:fill="FFFFFF"/>
        </w:rPr>
        <w:t xml:space="preserve"> </w:t>
      </w:r>
      <w:r w:rsidR="00F76812">
        <w:rPr>
          <w:sz w:val="26"/>
          <w:szCs w:val="26"/>
          <w:shd w:val="clear" w:color="auto" w:fill="FFFFFF"/>
        </w:rPr>
        <w:t>43,3 % (410 чел.)</w:t>
      </w:r>
      <w:r w:rsidR="00632E1F" w:rsidRPr="00632E1F">
        <w:rPr>
          <w:sz w:val="26"/>
          <w:szCs w:val="26"/>
          <w:shd w:val="clear" w:color="auto" w:fill="FFFFFF"/>
        </w:rPr>
        <w:t xml:space="preserve"> </w:t>
      </w:r>
      <w:r w:rsidR="00865D37" w:rsidRPr="00632E1F">
        <w:rPr>
          <w:sz w:val="26"/>
          <w:szCs w:val="26"/>
          <w:shd w:val="clear" w:color="auto" w:fill="FFFFFF" w:themeFill="background1"/>
        </w:rPr>
        <w:t xml:space="preserve">– </w:t>
      </w:r>
      <w:r w:rsidR="000651C5">
        <w:rPr>
          <w:sz w:val="26"/>
          <w:szCs w:val="26"/>
          <w:shd w:val="clear" w:color="auto" w:fill="FFFFFF"/>
        </w:rPr>
        <w:t>в 202</w:t>
      </w:r>
      <w:r w:rsidR="00F76812">
        <w:rPr>
          <w:sz w:val="26"/>
          <w:szCs w:val="26"/>
          <w:shd w:val="clear" w:color="auto" w:fill="FFFFFF"/>
        </w:rPr>
        <w:t>4</w:t>
      </w:r>
      <w:r w:rsidR="000651C5">
        <w:rPr>
          <w:sz w:val="26"/>
          <w:szCs w:val="26"/>
          <w:shd w:val="clear" w:color="auto" w:fill="FFFFFF"/>
        </w:rPr>
        <w:t xml:space="preserve"> г.</w:t>
      </w:r>
      <w:r w:rsidR="00527285" w:rsidRPr="00632E1F">
        <w:rPr>
          <w:sz w:val="26"/>
          <w:szCs w:val="26"/>
          <w:shd w:val="clear" w:color="auto" w:fill="FFFFFF"/>
        </w:rPr>
        <w:t xml:space="preserve"> </w:t>
      </w:r>
      <w:r w:rsidR="00F76812">
        <w:rPr>
          <w:sz w:val="26"/>
          <w:szCs w:val="26"/>
          <w:shd w:val="clear" w:color="auto" w:fill="FFFFFF"/>
        </w:rPr>
        <w:t>43,8</w:t>
      </w:r>
      <w:r w:rsidR="00F76812" w:rsidRPr="00632E1F">
        <w:rPr>
          <w:sz w:val="26"/>
          <w:szCs w:val="26"/>
          <w:shd w:val="clear" w:color="auto" w:fill="FFFFFF"/>
        </w:rPr>
        <w:t xml:space="preserve"> % (415 чел)</w:t>
      </w:r>
      <w:r w:rsidR="00417685" w:rsidRPr="00632E1F">
        <w:rPr>
          <w:sz w:val="26"/>
          <w:szCs w:val="26"/>
          <w:shd w:val="clear" w:color="auto" w:fill="FFFFFF"/>
        </w:rPr>
        <w:t xml:space="preserve"> </w:t>
      </w:r>
      <w:r w:rsidRPr="00632E1F">
        <w:rPr>
          <w:sz w:val="26"/>
          <w:szCs w:val="26"/>
          <w:shd w:val="clear" w:color="auto" w:fill="FFFFFF"/>
        </w:rPr>
        <w:t>считают, что коррупц</w:t>
      </w:r>
      <w:r w:rsidR="004359F8" w:rsidRPr="00632E1F">
        <w:rPr>
          <w:sz w:val="26"/>
          <w:szCs w:val="26"/>
          <w:shd w:val="clear" w:color="auto" w:fill="FFFFFF"/>
        </w:rPr>
        <w:t xml:space="preserve">ионные правонарушения в городе </w:t>
      </w:r>
      <w:r w:rsidRPr="00632E1F">
        <w:rPr>
          <w:sz w:val="26"/>
          <w:szCs w:val="26"/>
          <w:shd w:val="clear" w:color="auto" w:fill="FFFFFF"/>
        </w:rPr>
        <w:t>Саров</w:t>
      </w:r>
      <w:r w:rsidR="00340489" w:rsidRPr="00632E1F">
        <w:rPr>
          <w:sz w:val="26"/>
          <w:szCs w:val="26"/>
          <w:shd w:val="clear" w:color="auto" w:fill="FFFFFF"/>
        </w:rPr>
        <w:t>е практически не встречаются</w:t>
      </w:r>
      <w:r w:rsidR="00DC741C" w:rsidRPr="00632E1F">
        <w:rPr>
          <w:sz w:val="26"/>
          <w:szCs w:val="26"/>
          <w:shd w:val="clear" w:color="auto" w:fill="FFFFFF"/>
        </w:rPr>
        <w:t>,</w:t>
      </w:r>
      <w:r w:rsidR="000E726C" w:rsidRPr="00632E1F">
        <w:rPr>
          <w:sz w:val="26"/>
          <w:szCs w:val="26"/>
          <w:shd w:val="clear" w:color="auto" w:fill="FFFFFF"/>
        </w:rPr>
        <w:t xml:space="preserve"> </w:t>
      </w:r>
      <w:r w:rsidR="00F76812" w:rsidRPr="00632E1F">
        <w:rPr>
          <w:sz w:val="26"/>
          <w:szCs w:val="26"/>
          <w:shd w:val="clear" w:color="auto" w:fill="FFFFFF" w:themeFill="background1"/>
        </w:rPr>
        <w:t>2</w:t>
      </w:r>
      <w:r w:rsidR="00F76812">
        <w:rPr>
          <w:sz w:val="26"/>
          <w:szCs w:val="26"/>
          <w:shd w:val="clear" w:color="auto" w:fill="FFFFFF" w:themeFill="background1"/>
        </w:rPr>
        <w:t>5</w:t>
      </w:r>
      <w:r w:rsidR="00F76812" w:rsidRPr="00632E1F">
        <w:rPr>
          <w:sz w:val="26"/>
          <w:szCs w:val="26"/>
          <w:shd w:val="clear" w:color="auto" w:fill="FFFFFF" w:themeFill="background1"/>
        </w:rPr>
        <w:t>,</w:t>
      </w:r>
      <w:r w:rsidR="00F76812">
        <w:rPr>
          <w:sz w:val="26"/>
          <w:szCs w:val="26"/>
          <w:shd w:val="clear" w:color="auto" w:fill="FFFFFF" w:themeFill="background1"/>
        </w:rPr>
        <w:t xml:space="preserve">4 </w:t>
      </w:r>
      <w:r w:rsidR="00F76812" w:rsidRPr="00632E1F">
        <w:rPr>
          <w:sz w:val="26"/>
          <w:szCs w:val="26"/>
          <w:shd w:val="clear" w:color="auto" w:fill="FFFFFF" w:themeFill="background1"/>
        </w:rPr>
        <w:t>% (2</w:t>
      </w:r>
      <w:r w:rsidR="00F76812">
        <w:rPr>
          <w:sz w:val="26"/>
          <w:szCs w:val="26"/>
          <w:shd w:val="clear" w:color="auto" w:fill="FFFFFF" w:themeFill="background1"/>
        </w:rPr>
        <w:t>34</w:t>
      </w:r>
      <w:r w:rsidR="00F76812" w:rsidRPr="00632E1F">
        <w:rPr>
          <w:sz w:val="26"/>
          <w:szCs w:val="26"/>
          <w:shd w:val="clear" w:color="auto" w:fill="FFFFFF" w:themeFill="background1"/>
        </w:rPr>
        <w:t xml:space="preserve"> чел.) – </w:t>
      </w:r>
      <w:r w:rsidR="00F76812">
        <w:rPr>
          <w:sz w:val="26"/>
          <w:szCs w:val="26"/>
          <w:shd w:val="clear" w:color="auto" w:fill="FFFFFF"/>
        </w:rPr>
        <w:t>в 2024 г.</w:t>
      </w:r>
      <w:r w:rsidR="00F76812" w:rsidRPr="00632E1F">
        <w:rPr>
          <w:sz w:val="26"/>
          <w:szCs w:val="26"/>
          <w:shd w:val="clear" w:color="auto" w:fill="FFFFFF"/>
        </w:rPr>
        <w:t xml:space="preserve"> </w:t>
      </w:r>
      <w:r w:rsidR="00F76812" w:rsidRPr="00632E1F">
        <w:rPr>
          <w:sz w:val="26"/>
          <w:szCs w:val="26"/>
          <w:shd w:val="clear" w:color="auto" w:fill="FFFFFF" w:themeFill="background1"/>
        </w:rPr>
        <w:t xml:space="preserve"> </w:t>
      </w:r>
      <w:r w:rsidR="009C0946">
        <w:rPr>
          <w:sz w:val="26"/>
          <w:szCs w:val="26"/>
          <w:shd w:val="clear" w:color="auto" w:fill="FFFFFF"/>
        </w:rPr>
        <w:t>26,5</w:t>
      </w:r>
      <w:r w:rsidR="00632E1F" w:rsidRPr="00632E1F">
        <w:rPr>
          <w:sz w:val="26"/>
          <w:szCs w:val="26"/>
          <w:shd w:val="clear" w:color="auto" w:fill="FFFFFF"/>
        </w:rPr>
        <w:t xml:space="preserve"> % (252 чел.)</w:t>
      </w:r>
      <w:r w:rsidR="00865D37" w:rsidRPr="00632E1F">
        <w:rPr>
          <w:sz w:val="26"/>
          <w:szCs w:val="26"/>
          <w:shd w:val="clear" w:color="auto" w:fill="FFFFFF"/>
        </w:rPr>
        <w:t xml:space="preserve"> </w:t>
      </w:r>
      <w:r w:rsidR="007779D9" w:rsidRPr="00632E1F">
        <w:rPr>
          <w:sz w:val="26"/>
          <w:szCs w:val="26"/>
          <w:shd w:val="clear" w:color="auto" w:fill="FFFFFF" w:themeFill="background1"/>
        </w:rPr>
        <w:t>высказываю</w:t>
      </w:r>
      <w:r w:rsidR="001F213B" w:rsidRPr="00632E1F">
        <w:rPr>
          <w:sz w:val="26"/>
          <w:szCs w:val="26"/>
          <w:shd w:val="clear" w:color="auto" w:fill="FFFFFF" w:themeFill="background1"/>
        </w:rPr>
        <w:t>тся</w:t>
      </w:r>
      <w:r w:rsidR="00D6212D" w:rsidRPr="00632E1F">
        <w:rPr>
          <w:sz w:val="26"/>
          <w:szCs w:val="26"/>
          <w:shd w:val="clear" w:color="auto" w:fill="FFFFFF" w:themeFill="background1"/>
        </w:rPr>
        <w:t xml:space="preserve"> </w:t>
      </w:r>
      <w:r w:rsidRPr="00632E1F">
        <w:rPr>
          <w:sz w:val="26"/>
          <w:szCs w:val="26"/>
          <w:shd w:val="clear" w:color="auto" w:fill="FFFFFF" w:themeFill="background1"/>
        </w:rPr>
        <w:t>о малой распространенности правонарушений данной категории</w:t>
      </w:r>
      <w:r w:rsidR="00DC741C" w:rsidRPr="00632E1F">
        <w:rPr>
          <w:sz w:val="26"/>
          <w:szCs w:val="26"/>
          <w:shd w:val="clear" w:color="auto" w:fill="FFFFFF" w:themeFill="background1"/>
        </w:rPr>
        <w:t>,</w:t>
      </w:r>
      <w:r w:rsidR="00417685" w:rsidRPr="00632E1F">
        <w:rPr>
          <w:sz w:val="26"/>
          <w:szCs w:val="26"/>
          <w:shd w:val="clear" w:color="auto" w:fill="FFFFFF" w:themeFill="background1"/>
        </w:rPr>
        <w:t xml:space="preserve"> </w:t>
      </w:r>
      <w:r w:rsidR="00F76812">
        <w:rPr>
          <w:sz w:val="26"/>
          <w:szCs w:val="26"/>
          <w:shd w:val="clear" w:color="auto" w:fill="FFFFFF" w:themeFill="background1"/>
        </w:rPr>
        <w:t xml:space="preserve">22,4 </w:t>
      </w:r>
      <w:r w:rsidR="00F76812" w:rsidRPr="00632E1F">
        <w:rPr>
          <w:sz w:val="26"/>
          <w:szCs w:val="26"/>
          <w:shd w:val="clear" w:color="auto" w:fill="FFFFFF" w:themeFill="background1"/>
        </w:rPr>
        <w:t>% (</w:t>
      </w:r>
      <w:r w:rsidR="00F76812">
        <w:rPr>
          <w:sz w:val="26"/>
          <w:szCs w:val="26"/>
          <w:shd w:val="clear" w:color="auto" w:fill="FFFFFF" w:themeFill="background1"/>
        </w:rPr>
        <w:t>207</w:t>
      </w:r>
      <w:r w:rsidR="00F76812" w:rsidRPr="00632E1F">
        <w:rPr>
          <w:sz w:val="26"/>
          <w:szCs w:val="26"/>
          <w:shd w:val="clear" w:color="auto" w:fill="FFFFFF" w:themeFill="background1"/>
        </w:rPr>
        <w:t xml:space="preserve"> чел.) – </w:t>
      </w:r>
      <w:r w:rsidR="00F76812">
        <w:rPr>
          <w:sz w:val="26"/>
          <w:szCs w:val="26"/>
          <w:shd w:val="clear" w:color="auto" w:fill="FFFFFF"/>
        </w:rPr>
        <w:t>в 2024 г.</w:t>
      </w:r>
      <w:r w:rsidR="00F76812" w:rsidRPr="00632E1F">
        <w:rPr>
          <w:sz w:val="26"/>
          <w:szCs w:val="26"/>
          <w:shd w:val="clear" w:color="auto" w:fill="FFFFFF"/>
        </w:rPr>
        <w:t xml:space="preserve"> </w:t>
      </w:r>
      <w:r w:rsidR="00F76812" w:rsidRPr="00632E1F">
        <w:rPr>
          <w:sz w:val="26"/>
          <w:szCs w:val="26"/>
          <w:shd w:val="clear" w:color="auto" w:fill="FFFFFF" w:themeFill="background1"/>
        </w:rPr>
        <w:t xml:space="preserve"> </w:t>
      </w:r>
      <w:r w:rsidR="000F4F39">
        <w:rPr>
          <w:sz w:val="26"/>
          <w:szCs w:val="26"/>
          <w:shd w:val="clear" w:color="auto" w:fill="FFFFFF" w:themeFill="background1"/>
        </w:rPr>
        <w:t>20,8</w:t>
      </w:r>
      <w:r w:rsidR="00632E1F" w:rsidRPr="00632E1F">
        <w:rPr>
          <w:sz w:val="26"/>
          <w:szCs w:val="26"/>
          <w:shd w:val="clear" w:color="auto" w:fill="FFFFFF" w:themeFill="background1"/>
        </w:rPr>
        <w:t xml:space="preserve"> % (197 чел.) </w:t>
      </w:r>
      <w:r w:rsidRPr="00632E1F">
        <w:rPr>
          <w:sz w:val="26"/>
          <w:szCs w:val="26"/>
          <w:shd w:val="clear" w:color="auto" w:fill="FFFFFF" w:themeFill="background1"/>
        </w:rPr>
        <w:t xml:space="preserve">считают, что данные правонарушения распространены средне </w:t>
      </w:r>
      <w:r w:rsidR="00F76812">
        <w:rPr>
          <w:sz w:val="26"/>
          <w:szCs w:val="26"/>
          <w:shd w:val="clear" w:color="auto" w:fill="FFFFFF" w:themeFill="background1"/>
        </w:rPr>
        <w:br/>
      </w:r>
      <w:r w:rsidRPr="00632E1F">
        <w:rPr>
          <w:sz w:val="26"/>
          <w:szCs w:val="26"/>
          <w:shd w:val="clear" w:color="auto" w:fill="FFFFFF" w:themeFill="background1"/>
        </w:rPr>
        <w:t>и</w:t>
      </w:r>
      <w:r w:rsidR="00695F50" w:rsidRPr="00632E1F">
        <w:rPr>
          <w:sz w:val="26"/>
          <w:szCs w:val="26"/>
          <w:shd w:val="clear" w:color="auto" w:fill="FFFFFF" w:themeFill="background1"/>
        </w:rPr>
        <w:t xml:space="preserve"> </w:t>
      </w:r>
      <w:r w:rsidR="00F76812">
        <w:rPr>
          <w:sz w:val="26"/>
          <w:szCs w:val="26"/>
          <w:shd w:val="clear" w:color="auto" w:fill="FFFFFF" w:themeFill="background1"/>
        </w:rPr>
        <w:t>7,8</w:t>
      </w:r>
      <w:r w:rsidR="00F76812">
        <w:rPr>
          <w:sz w:val="26"/>
          <w:szCs w:val="26"/>
          <w:shd w:val="clear" w:color="auto" w:fill="FFFFFF"/>
        </w:rPr>
        <w:t xml:space="preserve"> </w:t>
      </w:r>
      <w:r w:rsidR="00F76812" w:rsidRPr="00632E1F">
        <w:rPr>
          <w:sz w:val="26"/>
          <w:szCs w:val="26"/>
          <w:shd w:val="clear" w:color="auto" w:fill="FFFFFF"/>
        </w:rPr>
        <w:t>% (7</w:t>
      </w:r>
      <w:r w:rsidR="00F76812">
        <w:rPr>
          <w:sz w:val="26"/>
          <w:szCs w:val="26"/>
          <w:shd w:val="clear" w:color="auto" w:fill="FFFFFF"/>
        </w:rPr>
        <w:t>2</w:t>
      </w:r>
      <w:r w:rsidR="00F76812" w:rsidRPr="00632E1F">
        <w:rPr>
          <w:sz w:val="26"/>
          <w:szCs w:val="26"/>
          <w:shd w:val="clear" w:color="auto" w:fill="FFFFFF"/>
        </w:rPr>
        <w:t xml:space="preserve"> чел.)</w:t>
      </w:r>
      <w:r w:rsidR="00F76812">
        <w:rPr>
          <w:sz w:val="26"/>
          <w:szCs w:val="26"/>
          <w:shd w:val="clear" w:color="auto" w:fill="FFFFFF"/>
        </w:rPr>
        <w:t xml:space="preserve"> </w:t>
      </w:r>
      <w:r w:rsidR="00F76812" w:rsidRPr="00632E1F">
        <w:rPr>
          <w:sz w:val="26"/>
          <w:szCs w:val="26"/>
          <w:shd w:val="clear" w:color="auto" w:fill="FFFFFF" w:themeFill="background1"/>
        </w:rPr>
        <w:t>–</w:t>
      </w:r>
      <w:r w:rsidR="00F76812">
        <w:rPr>
          <w:sz w:val="26"/>
          <w:szCs w:val="26"/>
          <w:shd w:val="clear" w:color="auto" w:fill="FFFFFF" w:themeFill="background1"/>
        </w:rPr>
        <w:t xml:space="preserve"> </w:t>
      </w:r>
      <w:r w:rsidR="00F76812">
        <w:rPr>
          <w:sz w:val="26"/>
          <w:szCs w:val="26"/>
          <w:shd w:val="clear" w:color="auto" w:fill="FFFFFF"/>
        </w:rPr>
        <w:t>в 2024 г.</w:t>
      </w:r>
      <w:r w:rsidR="00F76812" w:rsidRPr="00632E1F">
        <w:rPr>
          <w:sz w:val="26"/>
          <w:szCs w:val="26"/>
          <w:shd w:val="clear" w:color="auto" w:fill="FFFFFF"/>
        </w:rPr>
        <w:t xml:space="preserve"> </w:t>
      </w:r>
      <w:r w:rsidR="009C0946">
        <w:rPr>
          <w:sz w:val="26"/>
          <w:szCs w:val="26"/>
          <w:shd w:val="clear" w:color="auto" w:fill="FFFFFF" w:themeFill="background1"/>
        </w:rPr>
        <w:t>8,9</w:t>
      </w:r>
      <w:r w:rsidR="00632E1F" w:rsidRPr="00632E1F">
        <w:rPr>
          <w:sz w:val="26"/>
          <w:szCs w:val="26"/>
          <w:shd w:val="clear" w:color="auto" w:fill="FFFFFF" w:themeFill="background1"/>
        </w:rPr>
        <w:t xml:space="preserve"> % (85 чел.) </w:t>
      </w:r>
      <w:r w:rsidRPr="00632E1F">
        <w:rPr>
          <w:sz w:val="26"/>
          <w:szCs w:val="26"/>
          <w:shd w:val="clear" w:color="auto" w:fill="FFFFFF"/>
        </w:rPr>
        <w:t>считают, что коррупционные правонарушения очень распростране</w:t>
      </w:r>
      <w:r w:rsidR="008D2ED2" w:rsidRPr="00632E1F">
        <w:rPr>
          <w:sz w:val="26"/>
          <w:szCs w:val="26"/>
          <w:shd w:val="clear" w:color="auto" w:fill="FFFFFF"/>
        </w:rPr>
        <w:t>ны</w:t>
      </w:r>
      <w:r w:rsidRPr="00632E1F">
        <w:rPr>
          <w:sz w:val="26"/>
          <w:szCs w:val="26"/>
          <w:shd w:val="clear" w:color="auto" w:fill="FFFFFF"/>
        </w:rPr>
        <w:t xml:space="preserve">. </w:t>
      </w:r>
    </w:p>
    <w:p w:rsidR="00F3073A" w:rsidRDefault="00F3073A" w:rsidP="001F213B">
      <w:pPr>
        <w:ind w:firstLine="839"/>
        <w:jc w:val="right"/>
        <w:rPr>
          <w:rFonts w:eastAsia="TimesNewRoman,Italic"/>
          <w:b/>
          <w:sz w:val="26"/>
          <w:szCs w:val="26"/>
        </w:rPr>
      </w:pPr>
    </w:p>
    <w:p w:rsidR="00257350" w:rsidRDefault="00D006CF" w:rsidP="001F213B">
      <w:pPr>
        <w:ind w:firstLine="839"/>
        <w:jc w:val="right"/>
        <w:rPr>
          <w:rFonts w:eastAsia="TimesNewRoman,Italic"/>
          <w:b/>
          <w:sz w:val="26"/>
          <w:szCs w:val="26"/>
        </w:rPr>
      </w:pPr>
      <w:r w:rsidRPr="00F3073A">
        <w:rPr>
          <w:rFonts w:eastAsia="TimesNewRoman,Italic"/>
          <w:b/>
          <w:sz w:val="26"/>
          <w:szCs w:val="26"/>
        </w:rPr>
        <w:t>Диаграмма</w:t>
      </w:r>
      <w:r w:rsidR="00F3073A" w:rsidRPr="00F3073A">
        <w:rPr>
          <w:rFonts w:eastAsia="TimesNewRoman,Italic"/>
          <w:b/>
          <w:sz w:val="26"/>
          <w:szCs w:val="26"/>
        </w:rPr>
        <w:t xml:space="preserve"> </w:t>
      </w:r>
      <w:r w:rsidRPr="00F3073A">
        <w:rPr>
          <w:rFonts w:eastAsia="TimesNewRoman,Italic"/>
          <w:b/>
          <w:sz w:val="26"/>
          <w:szCs w:val="26"/>
        </w:rPr>
        <w:t>1</w:t>
      </w:r>
    </w:p>
    <w:p w:rsidR="00FB7F07" w:rsidRDefault="00FB7F07" w:rsidP="001F213B">
      <w:pPr>
        <w:ind w:firstLine="839"/>
        <w:jc w:val="right"/>
        <w:rPr>
          <w:rFonts w:eastAsia="TimesNewRoman,Italic"/>
          <w:b/>
          <w:sz w:val="26"/>
          <w:szCs w:val="26"/>
        </w:rPr>
      </w:pPr>
    </w:p>
    <w:p w:rsidR="00FB7F07" w:rsidRDefault="002146D3" w:rsidP="00FB7F07">
      <w:pPr>
        <w:rPr>
          <w:rFonts w:eastAsia="TimesNewRoman,Italic"/>
          <w:b/>
          <w:sz w:val="26"/>
          <w:szCs w:val="26"/>
        </w:rPr>
      </w:pPr>
      <w:r w:rsidRPr="002146D3">
        <w:rPr>
          <w:rFonts w:eastAsia="TimesNewRoman,Italic"/>
          <w:b/>
          <w:noProof/>
          <w:sz w:val="26"/>
          <w:szCs w:val="26"/>
        </w:rPr>
        <w:drawing>
          <wp:inline distT="0" distB="0" distL="0" distR="0">
            <wp:extent cx="5210175" cy="2971799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32E1F" w:rsidRDefault="00632E1F" w:rsidP="00E73765">
      <w:pPr>
        <w:ind w:firstLine="839"/>
        <w:jc w:val="both"/>
        <w:rPr>
          <w:sz w:val="26"/>
          <w:szCs w:val="26"/>
        </w:rPr>
      </w:pPr>
    </w:p>
    <w:p w:rsidR="00632E1F" w:rsidRDefault="00632E1F" w:rsidP="00E73765">
      <w:pPr>
        <w:ind w:firstLine="839"/>
        <w:jc w:val="both"/>
        <w:rPr>
          <w:sz w:val="26"/>
          <w:szCs w:val="26"/>
        </w:rPr>
      </w:pPr>
    </w:p>
    <w:p w:rsidR="00632E1F" w:rsidRDefault="00632E1F" w:rsidP="00E73765">
      <w:pPr>
        <w:ind w:firstLine="839"/>
        <w:jc w:val="both"/>
        <w:rPr>
          <w:sz w:val="26"/>
          <w:szCs w:val="26"/>
        </w:rPr>
      </w:pPr>
    </w:p>
    <w:p w:rsidR="00632E1F" w:rsidRDefault="00632E1F" w:rsidP="00E73765">
      <w:pPr>
        <w:ind w:firstLine="839"/>
        <w:jc w:val="both"/>
        <w:rPr>
          <w:sz w:val="26"/>
          <w:szCs w:val="26"/>
        </w:rPr>
      </w:pPr>
    </w:p>
    <w:p w:rsidR="00632E1F" w:rsidRDefault="00632E1F" w:rsidP="00E73765">
      <w:pPr>
        <w:ind w:firstLine="839"/>
        <w:jc w:val="both"/>
        <w:rPr>
          <w:sz w:val="26"/>
          <w:szCs w:val="26"/>
        </w:rPr>
      </w:pPr>
    </w:p>
    <w:p w:rsidR="00632E1F" w:rsidRDefault="00632E1F" w:rsidP="00E73765">
      <w:pPr>
        <w:ind w:firstLine="839"/>
        <w:jc w:val="both"/>
        <w:rPr>
          <w:sz w:val="26"/>
          <w:szCs w:val="26"/>
        </w:rPr>
      </w:pPr>
    </w:p>
    <w:p w:rsidR="00632E1F" w:rsidRDefault="00632E1F" w:rsidP="00E73765">
      <w:pPr>
        <w:ind w:firstLine="839"/>
        <w:jc w:val="both"/>
        <w:rPr>
          <w:sz w:val="26"/>
          <w:szCs w:val="26"/>
        </w:rPr>
      </w:pPr>
    </w:p>
    <w:p w:rsidR="00632E1F" w:rsidRDefault="00632E1F" w:rsidP="00E73765">
      <w:pPr>
        <w:ind w:firstLine="839"/>
        <w:jc w:val="both"/>
        <w:rPr>
          <w:sz w:val="26"/>
          <w:szCs w:val="26"/>
        </w:rPr>
      </w:pPr>
    </w:p>
    <w:p w:rsidR="00632E1F" w:rsidRDefault="00632E1F" w:rsidP="00E73765">
      <w:pPr>
        <w:ind w:firstLine="839"/>
        <w:jc w:val="both"/>
        <w:rPr>
          <w:sz w:val="26"/>
          <w:szCs w:val="26"/>
        </w:rPr>
      </w:pPr>
    </w:p>
    <w:p w:rsidR="00632E1F" w:rsidRDefault="00632E1F" w:rsidP="00E73765">
      <w:pPr>
        <w:ind w:firstLine="839"/>
        <w:jc w:val="both"/>
        <w:rPr>
          <w:sz w:val="26"/>
          <w:szCs w:val="26"/>
        </w:rPr>
      </w:pPr>
    </w:p>
    <w:p w:rsidR="00632E1F" w:rsidRDefault="00632E1F" w:rsidP="00E73765">
      <w:pPr>
        <w:ind w:firstLine="839"/>
        <w:jc w:val="both"/>
        <w:rPr>
          <w:sz w:val="26"/>
          <w:szCs w:val="26"/>
        </w:rPr>
      </w:pPr>
    </w:p>
    <w:p w:rsidR="00632E1F" w:rsidRDefault="00632E1F" w:rsidP="00E73765">
      <w:pPr>
        <w:ind w:firstLine="839"/>
        <w:jc w:val="both"/>
        <w:rPr>
          <w:sz w:val="26"/>
          <w:szCs w:val="26"/>
        </w:rPr>
      </w:pPr>
    </w:p>
    <w:p w:rsidR="007011AA" w:rsidRPr="00A30913" w:rsidRDefault="00624555" w:rsidP="00E73765">
      <w:pPr>
        <w:ind w:firstLine="839"/>
        <w:jc w:val="both"/>
        <w:rPr>
          <w:sz w:val="26"/>
          <w:szCs w:val="26"/>
        </w:rPr>
      </w:pPr>
      <w:r w:rsidRPr="00A30913">
        <w:rPr>
          <w:sz w:val="26"/>
          <w:szCs w:val="26"/>
        </w:rPr>
        <w:lastRenderedPageBreak/>
        <w:t xml:space="preserve">Проведена оценка уровня коррупции в </w:t>
      </w:r>
      <w:r w:rsidR="00527B64" w:rsidRPr="00A30913">
        <w:rPr>
          <w:sz w:val="26"/>
          <w:szCs w:val="26"/>
        </w:rPr>
        <w:t xml:space="preserve">различных сферах. </w:t>
      </w:r>
      <w:r w:rsidR="00A70C2F">
        <w:rPr>
          <w:sz w:val="26"/>
          <w:szCs w:val="26"/>
        </w:rPr>
        <w:t xml:space="preserve">                      </w:t>
      </w:r>
      <w:r w:rsidR="00527B64" w:rsidRPr="00A30913">
        <w:rPr>
          <w:sz w:val="26"/>
          <w:szCs w:val="26"/>
        </w:rPr>
        <w:t xml:space="preserve">Мнения респондентов представлены в </w:t>
      </w:r>
      <w:r w:rsidR="00527B64" w:rsidRPr="000651C5">
        <w:rPr>
          <w:sz w:val="26"/>
          <w:szCs w:val="26"/>
        </w:rPr>
        <w:t>диаграмме 2.</w:t>
      </w:r>
    </w:p>
    <w:p w:rsidR="00A30913" w:rsidRDefault="0042777F" w:rsidP="006F5F32">
      <w:pPr>
        <w:ind w:firstLine="839"/>
        <w:jc w:val="right"/>
        <w:rPr>
          <w:b/>
          <w:sz w:val="26"/>
          <w:szCs w:val="26"/>
        </w:rPr>
      </w:pPr>
      <w:r w:rsidRPr="00F3073A">
        <w:rPr>
          <w:rFonts w:eastAsia="TimesNewRoman,Italic"/>
          <w:b/>
          <w:sz w:val="26"/>
          <w:szCs w:val="26"/>
        </w:rPr>
        <w:t xml:space="preserve">Диаграмма </w:t>
      </w:r>
      <w:r w:rsidRPr="00F3073A">
        <w:rPr>
          <w:b/>
          <w:sz w:val="26"/>
          <w:szCs w:val="26"/>
        </w:rPr>
        <w:t>2</w:t>
      </w:r>
    </w:p>
    <w:p w:rsidR="00FB7F07" w:rsidRPr="00F3073A" w:rsidRDefault="002A7B35" w:rsidP="00FB7F07">
      <w:pPr>
        <w:ind w:firstLine="142"/>
        <w:rPr>
          <w:b/>
          <w:sz w:val="26"/>
          <w:szCs w:val="26"/>
        </w:rPr>
      </w:pPr>
      <w:r w:rsidRPr="002A7B35">
        <w:rPr>
          <w:b/>
          <w:noProof/>
          <w:sz w:val="26"/>
          <w:szCs w:val="26"/>
        </w:rPr>
        <w:drawing>
          <wp:inline distT="0" distB="0" distL="0" distR="0">
            <wp:extent cx="5363210" cy="8618220"/>
            <wp:effectExtent l="19050" t="0" r="2794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301E" w:rsidRDefault="00E72186" w:rsidP="00E73765">
      <w:pPr>
        <w:ind w:firstLine="839"/>
        <w:jc w:val="both"/>
        <w:rPr>
          <w:rFonts w:eastAsia="TimesNewRoman,Italic"/>
          <w:b/>
        </w:rPr>
      </w:pPr>
      <w:r w:rsidRPr="00A30913">
        <w:rPr>
          <w:sz w:val="26"/>
          <w:szCs w:val="26"/>
        </w:rPr>
        <w:lastRenderedPageBreak/>
        <w:t>В ходе опроса была проведена оценка</w:t>
      </w:r>
      <w:r w:rsidR="00695F50">
        <w:rPr>
          <w:sz w:val="26"/>
          <w:szCs w:val="26"/>
        </w:rPr>
        <w:t xml:space="preserve"> охвата бытовой коррупции в 202</w:t>
      </w:r>
      <w:r w:rsidR="008251DF">
        <w:rPr>
          <w:sz w:val="26"/>
          <w:szCs w:val="26"/>
        </w:rPr>
        <w:t>5</w:t>
      </w:r>
      <w:r w:rsidR="0077130D">
        <w:rPr>
          <w:sz w:val="26"/>
          <w:szCs w:val="26"/>
        </w:rPr>
        <w:t xml:space="preserve"> году, т.е.</w:t>
      </w:r>
      <w:r w:rsidRPr="00A30913">
        <w:rPr>
          <w:sz w:val="26"/>
          <w:szCs w:val="26"/>
        </w:rPr>
        <w:t xml:space="preserve"> установлена доля граждан</w:t>
      </w:r>
      <w:r w:rsidR="00527285">
        <w:rPr>
          <w:sz w:val="26"/>
          <w:szCs w:val="26"/>
        </w:rPr>
        <w:t xml:space="preserve"> (от 9</w:t>
      </w:r>
      <w:r w:rsidR="00695F50">
        <w:rPr>
          <w:sz w:val="26"/>
          <w:szCs w:val="26"/>
        </w:rPr>
        <w:t>4</w:t>
      </w:r>
      <w:r w:rsidR="008251DF">
        <w:rPr>
          <w:sz w:val="26"/>
          <w:szCs w:val="26"/>
        </w:rPr>
        <w:t>1</w:t>
      </w:r>
      <w:r w:rsidR="00695F50">
        <w:rPr>
          <w:sz w:val="26"/>
          <w:szCs w:val="26"/>
        </w:rPr>
        <w:t xml:space="preserve"> респондент</w:t>
      </w:r>
      <w:r w:rsidR="008251DF">
        <w:rPr>
          <w:sz w:val="26"/>
          <w:szCs w:val="26"/>
        </w:rPr>
        <w:t>а</w:t>
      </w:r>
      <w:r w:rsidR="00527285">
        <w:rPr>
          <w:sz w:val="26"/>
          <w:szCs w:val="26"/>
        </w:rPr>
        <w:t>)</w:t>
      </w:r>
      <w:r w:rsidRPr="00A30913">
        <w:rPr>
          <w:sz w:val="26"/>
          <w:szCs w:val="26"/>
        </w:rPr>
        <w:t>, попа</w:t>
      </w:r>
      <w:r w:rsidR="00527285">
        <w:rPr>
          <w:sz w:val="26"/>
          <w:szCs w:val="26"/>
        </w:rPr>
        <w:t>давших в коррупционную ситуацию.</w:t>
      </w:r>
      <w:r w:rsidRPr="00A30913">
        <w:rPr>
          <w:sz w:val="26"/>
          <w:szCs w:val="26"/>
        </w:rPr>
        <w:t xml:space="preserve"> Эта доля составила</w:t>
      </w:r>
      <w:r w:rsidR="008251DF">
        <w:rPr>
          <w:sz w:val="26"/>
          <w:szCs w:val="26"/>
        </w:rPr>
        <w:t xml:space="preserve"> 9,7% (89 чел.) </w:t>
      </w:r>
      <w:r w:rsidR="00695F50">
        <w:rPr>
          <w:sz w:val="26"/>
          <w:szCs w:val="26"/>
        </w:rPr>
        <w:t>(202</w:t>
      </w:r>
      <w:r w:rsidR="008251DF">
        <w:rPr>
          <w:sz w:val="26"/>
          <w:szCs w:val="26"/>
        </w:rPr>
        <w:t>4</w:t>
      </w:r>
      <w:r w:rsidR="009C001D" w:rsidRPr="00927D6E">
        <w:rPr>
          <w:sz w:val="26"/>
          <w:szCs w:val="26"/>
        </w:rPr>
        <w:t xml:space="preserve"> г. – </w:t>
      </w:r>
      <w:r w:rsidR="008251DF">
        <w:rPr>
          <w:sz w:val="26"/>
          <w:szCs w:val="26"/>
        </w:rPr>
        <w:t>10,0 % (95 чел.)</w:t>
      </w:r>
      <w:r w:rsidRPr="00927D6E">
        <w:rPr>
          <w:sz w:val="26"/>
          <w:szCs w:val="26"/>
        </w:rPr>
        <w:t>), в то время как доля тех, кто не попадал в коррупционную ситуацию</w:t>
      </w:r>
      <w:r w:rsidR="008251DF">
        <w:rPr>
          <w:sz w:val="26"/>
          <w:szCs w:val="26"/>
        </w:rPr>
        <w:t xml:space="preserve"> 90,3 % (828 чел.)</w:t>
      </w:r>
      <w:r w:rsidR="000E726C" w:rsidRPr="00927D6E">
        <w:rPr>
          <w:sz w:val="26"/>
          <w:szCs w:val="26"/>
        </w:rPr>
        <w:t xml:space="preserve"> </w:t>
      </w:r>
      <w:r w:rsidR="00695F50">
        <w:rPr>
          <w:sz w:val="26"/>
          <w:szCs w:val="26"/>
        </w:rPr>
        <w:t xml:space="preserve"> (202</w:t>
      </w:r>
      <w:r w:rsidR="008251DF">
        <w:rPr>
          <w:sz w:val="26"/>
          <w:szCs w:val="26"/>
        </w:rPr>
        <w:t>4</w:t>
      </w:r>
      <w:r w:rsidR="009C001D" w:rsidRPr="00A30913">
        <w:rPr>
          <w:sz w:val="26"/>
          <w:szCs w:val="26"/>
        </w:rPr>
        <w:t xml:space="preserve"> </w:t>
      </w:r>
      <w:r w:rsidRPr="00A30913">
        <w:rPr>
          <w:sz w:val="26"/>
          <w:szCs w:val="26"/>
        </w:rPr>
        <w:t xml:space="preserve">г. </w:t>
      </w:r>
      <w:r w:rsidR="009C001D" w:rsidRPr="00A30913">
        <w:rPr>
          <w:sz w:val="26"/>
          <w:szCs w:val="26"/>
        </w:rPr>
        <w:t>–</w:t>
      </w:r>
      <w:r w:rsidRPr="00A30913">
        <w:rPr>
          <w:sz w:val="26"/>
          <w:szCs w:val="26"/>
        </w:rPr>
        <w:t xml:space="preserve"> </w:t>
      </w:r>
      <w:r w:rsidR="008251DF">
        <w:rPr>
          <w:sz w:val="26"/>
          <w:szCs w:val="26"/>
        </w:rPr>
        <w:t>90,0 % (854 чел.)</w:t>
      </w:r>
      <w:r w:rsidRPr="00A30913">
        <w:rPr>
          <w:sz w:val="26"/>
          <w:szCs w:val="26"/>
        </w:rPr>
        <w:t>).</w:t>
      </w:r>
      <w:r w:rsidR="0074301E" w:rsidRPr="0074301E">
        <w:rPr>
          <w:rFonts w:eastAsia="TimesNewRoman,Italic"/>
          <w:b/>
        </w:rPr>
        <w:t xml:space="preserve"> </w:t>
      </w:r>
    </w:p>
    <w:p w:rsidR="0042028D" w:rsidRDefault="0042028D" w:rsidP="0074301E">
      <w:pPr>
        <w:ind w:firstLine="840"/>
        <w:jc w:val="right"/>
        <w:rPr>
          <w:rFonts w:eastAsia="TimesNewRoman,Italic"/>
          <w:b/>
        </w:rPr>
      </w:pPr>
    </w:p>
    <w:p w:rsidR="0074301E" w:rsidRDefault="0074301E" w:rsidP="0074301E">
      <w:pPr>
        <w:ind w:firstLine="840"/>
        <w:jc w:val="right"/>
        <w:rPr>
          <w:b/>
          <w:sz w:val="26"/>
          <w:szCs w:val="26"/>
        </w:rPr>
      </w:pPr>
      <w:r w:rsidRPr="00F3073A">
        <w:rPr>
          <w:rFonts w:eastAsia="TimesNewRoman,Italic"/>
          <w:b/>
          <w:sz w:val="26"/>
          <w:szCs w:val="26"/>
        </w:rPr>
        <w:t xml:space="preserve">Диаграмма </w:t>
      </w:r>
      <w:r w:rsidRPr="00F3073A">
        <w:rPr>
          <w:b/>
          <w:sz w:val="26"/>
          <w:szCs w:val="26"/>
        </w:rPr>
        <w:t>3</w:t>
      </w:r>
    </w:p>
    <w:p w:rsidR="00A85182" w:rsidRDefault="008251DF" w:rsidP="003E4C8A">
      <w:pPr>
        <w:jc w:val="right"/>
        <w:rPr>
          <w:b/>
          <w:sz w:val="26"/>
          <w:szCs w:val="26"/>
        </w:rPr>
      </w:pPr>
      <w:r w:rsidRPr="008251DF">
        <w:rPr>
          <w:b/>
          <w:noProof/>
          <w:sz w:val="26"/>
          <w:szCs w:val="26"/>
        </w:rPr>
        <w:drawing>
          <wp:inline distT="0" distB="0" distL="0" distR="0">
            <wp:extent cx="5848350" cy="3295652"/>
            <wp:effectExtent l="0" t="0" r="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3BDB" w:rsidRPr="00A30913" w:rsidRDefault="001D6D7F" w:rsidP="00E73765">
      <w:pPr>
        <w:ind w:firstLine="708"/>
        <w:jc w:val="both"/>
        <w:rPr>
          <w:sz w:val="26"/>
          <w:szCs w:val="26"/>
        </w:rPr>
      </w:pPr>
      <w:r w:rsidRPr="00A30913">
        <w:rPr>
          <w:sz w:val="26"/>
          <w:szCs w:val="26"/>
        </w:rPr>
        <w:t>Из</w:t>
      </w:r>
      <w:r w:rsidR="00B53BDB" w:rsidRPr="00A30913">
        <w:rPr>
          <w:sz w:val="26"/>
          <w:szCs w:val="26"/>
        </w:rPr>
        <w:t xml:space="preserve"> числа опрошенных, которые положительно ответили на вопрос «Возникала ли у Вас за последний год ситуация, когда Вы понимали, что для решения Вашей проблемы без взятки, подарка или услуги не обойтись?», исследованы следующие факторы:</w:t>
      </w:r>
    </w:p>
    <w:p w:rsidR="00B53BDB" w:rsidRPr="00A30913" w:rsidRDefault="00B53BDB" w:rsidP="00E73765">
      <w:pPr>
        <w:numPr>
          <w:ilvl w:val="0"/>
          <w:numId w:val="2"/>
        </w:numPr>
        <w:tabs>
          <w:tab w:val="clear" w:pos="3340"/>
          <w:tab w:val="num" w:pos="1080"/>
        </w:tabs>
        <w:ind w:left="1080" w:hanging="240"/>
        <w:jc w:val="both"/>
        <w:rPr>
          <w:sz w:val="26"/>
          <w:szCs w:val="26"/>
        </w:rPr>
      </w:pPr>
      <w:r w:rsidRPr="00A30913">
        <w:rPr>
          <w:sz w:val="26"/>
          <w:szCs w:val="26"/>
        </w:rPr>
        <w:t>сферы, в которых граждане столкнулись с коррупционной ситуацией;</w:t>
      </w:r>
    </w:p>
    <w:p w:rsidR="00111DE8" w:rsidRPr="00A30913" w:rsidRDefault="00111DE8" w:rsidP="00E73765">
      <w:pPr>
        <w:numPr>
          <w:ilvl w:val="0"/>
          <w:numId w:val="2"/>
        </w:numPr>
        <w:tabs>
          <w:tab w:val="clear" w:pos="3340"/>
          <w:tab w:val="num" w:pos="1080"/>
        </w:tabs>
        <w:autoSpaceDE w:val="0"/>
        <w:autoSpaceDN w:val="0"/>
        <w:adjustRightInd w:val="0"/>
        <w:ind w:left="1080" w:hanging="240"/>
        <w:rPr>
          <w:sz w:val="26"/>
          <w:szCs w:val="26"/>
        </w:rPr>
      </w:pPr>
      <w:r w:rsidRPr="00A30913">
        <w:rPr>
          <w:sz w:val="26"/>
          <w:szCs w:val="26"/>
        </w:rPr>
        <w:t>готовность к бытовой коррупции;</w:t>
      </w:r>
    </w:p>
    <w:p w:rsidR="00B53BDB" w:rsidRPr="00A30913" w:rsidRDefault="00B53BDB" w:rsidP="00E73765">
      <w:pPr>
        <w:numPr>
          <w:ilvl w:val="0"/>
          <w:numId w:val="2"/>
        </w:numPr>
        <w:tabs>
          <w:tab w:val="clear" w:pos="3340"/>
          <w:tab w:val="num" w:pos="1080"/>
        </w:tabs>
        <w:autoSpaceDE w:val="0"/>
        <w:autoSpaceDN w:val="0"/>
        <w:adjustRightInd w:val="0"/>
        <w:ind w:left="1080" w:hanging="240"/>
        <w:jc w:val="both"/>
        <w:rPr>
          <w:sz w:val="26"/>
          <w:szCs w:val="26"/>
        </w:rPr>
      </w:pPr>
      <w:r w:rsidRPr="00A30913">
        <w:rPr>
          <w:sz w:val="26"/>
          <w:szCs w:val="26"/>
        </w:rPr>
        <w:t>порядок стоимости неформального решения проблемы</w:t>
      </w:r>
      <w:r w:rsidR="00BA7094" w:rsidRPr="00A30913">
        <w:rPr>
          <w:sz w:val="26"/>
          <w:szCs w:val="26"/>
        </w:rPr>
        <w:t>;</w:t>
      </w:r>
    </w:p>
    <w:p w:rsidR="00BA7094" w:rsidRPr="00A30913" w:rsidRDefault="00BA7094" w:rsidP="00E73765">
      <w:pPr>
        <w:numPr>
          <w:ilvl w:val="0"/>
          <w:numId w:val="2"/>
        </w:numPr>
        <w:tabs>
          <w:tab w:val="clear" w:pos="3340"/>
          <w:tab w:val="num" w:pos="1080"/>
        </w:tabs>
        <w:autoSpaceDE w:val="0"/>
        <w:autoSpaceDN w:val="0"/>
        <w:adjustRightInd w:val="0"/>
        <w:ind w:left="1080" w:hanging="240"/>
        <w:jc w:val="both"/>
        <w:rPr>
          <w:sz w:val="26"/>
          <w:szCs w:val="26"/>
        </w:rPr>
      </w:pPr>
      <w:r w:rsidRPr="00A30913">
        <w:rPr>
          <w:sz w:val="26"/>
          <w:szCs w:val="26"/>
        </w:rPr>
        <w:t>оценка коррупционной инициативы</w:t>
      </w:r>
      <w:r w:rsidR="00EE0D87" w:rsidRPr="00A30913">
        <w:rPr>
          <w:sz w:val="26"/>
          <w:szCs w:val="26"/>
        </w:rPr>
        <w:t>.</w:t>
      </w:r>
    </w:p>
    <w:p w:rsidR="00B53BDB" w:rsidRPr="00A30913" w:rsidRDefault="00B53BDB" w:rsidP="00E73765">
      <w:pPr>
        <w:ind w:firstLine="840"/>
        <w:jc w:val="both"/>
        <w:rPr>
          <w:sz w:val="26"/>
          <w:szCs w:val="26"/>
        </w:rPr>
      </w:pPr>
      <w:r w:rsidRPr="00A30913">
        <w:rPr>
          <w:sz w:val="26"/>
          <w:szCs w:val="26"/>
        </w:rPr>
        <w:t>Для определения коррупционных сфер, респондентам, попадавшим в коррупционную ситуацию, было предложено самим описать проблему, при решении которой они поняли, почувствовали, что без взя</w:t>
      </w:r>
      <w:r w:rsidR="00695F50">
        <w:rPr>
          <w:sz w:val="26"/>
          <w:szCs w:val="26"/>
        </w:rPr>
        <w:t>тки, подарка проблему не решить</w:t>
      </w:r>
      <w:r w:rsidR="00DB099B" w:rsidRPr="00A30913">
        <w:rPr>
          <w:sz w:val="26"/>
          <w:szCs w:val="26"/>
        </w:rPr>
        <w:t>, их ответы</w:t>
      </w:r>
      <w:r w:rsidRPr="00A30913">
        <w:rPr>
          <w:sz w:val="26"/>
          <w:szCs w:val="26"/>
        </w:rPr>
        <w:t xml:space="preserve"> представлены в </w:t>
      </w:r>
      <w:r w:rsidRPr="000651C5">
        <w:rPr>
          <w:sz w:val="26"/>
          <w:szCs w:val="26"/>
        </w:rPr>
        <w:t xml:space="preserve">диаграмме </w:t>
      </w:r>
      <w:r w:rsidR="00634AFE" w:rsidRPr="000651C5">
        <w:rPr>
          <w:sz w:val="26"/>
          <w:szCs w:val="26"/>
        </w:rPr>
        <w:t>4</w:t>
      </w:r>
      <w:r w:rsidRPr="000651C5">
        <w:rPr>
          <w:sz w:val="26"/>
          <w:szCs w:val="26"/>
        </w:rPr>
        <w:t>.</w:t>
      </w:r>
    </w:p>
    <w:p w:rsidR="006342D0" w:rsidRDefault="006342D0" w:rsidP="006342D0">
      <w:pPr>
        <w:ind w:firstLine="840"/>
        <w:jc w:val="right"/>
        <w:rPr>
          <w:b/>
          <w:sz w:val="26"/>
          <w:szCs w:val="26"/>
        </w:rPr>
      </w:pPr>
      <w:r w:rsidRPr="005F6ADA">
        <w:rPr>
          <w:rFonts w:eastAsia="TimesNewRoman,Italic"/>
          <w:b/>
          <w:sz w:val="26"/>
          <w:szCs w:val="26"/>
        </w:rPr>
        <w:t xml:space="preserve">Диаграмма </w:t>
      </w:r>
      <w:r w:rsidRPr="005F6ADA">
        <w:rPr>
          <w:b/>
          <w:sz w:val="26"/>
          <w:szCs w:val="26"/>
        </w:rPr>
        <w:t>4</w:t>
      </w:r>
    </w:p>
    <w:p w:rsidR="007A02B0" w:rsidRDefault="007A02B0" w:rsidP="006342D0">
      <w:pPr>
        <w:ind w:firstLine="840"/>
        <w:jc w:val="right"/>
        <w:rPr>
          <w:b/>
          <w:sz w:val="26"/>
          <w:szCs w:val="26"/>
        </w:rPr>
      </w:pPr>
    </w:p>
    <w:p w:rsidR="00A85182" w:rsidRPr="000651C5" w:rsidRDefault="009C4E48" w:rsidP="00A85182">
      <w:pPr>
        <w:rPr>
          <w:b/>
          <w:sz w:val="26"/>
          <w:szCs w:val="26"/>
        </w:rPr>
      </w:pPr>
      <w:r w:rsidRPr="009C4E48">
        <w:rPr>
          <w:b/>
          <w:noProof/>
          <w:sz w:val="26"/>
          <w:szCs w:val="26"/>
        </w:rPr>
        <w:lastRenderedPageBreak/>
        <w:drawing>
          <wp:inline distT="0" distB="0" distL="0" distR="0">
            <wp:extent cx="5705475" cy="3086100"/>
            <wp:effectExtent l="0" t="0" r="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651C5" w:rsidRDefault="008F56DC" w:rsidP="00E73765">
      <w:pPr>
        <w:ind w:firstLine="839"/>
        <w:jc w:val="both"/>
        <w:rPr>
          <w:bCs/>
          <w:sz w:val="26"/>
          <w:szCs w:val="26"/>
        </w:rPr>
      </w:pPr>
      <w:r>
        <w:rPr>
          <w:sz w:val="26"/>
          <w:szCs w:val="26"/>
        </w:rPr>
        <w:t>86,2% (811 чел.)</w:t>
      </w:r>
      <w:r w:rsidR="003B005E">
        <w:rPr>
          <w:sz w:val="26"/>
          <w:szCs w:val="26"/>
        </w:rPr>
        <w:t xml:space="preserve"> (202</w:t>
      </w:r>
      <w:r w:rsidR="008251DF">
        <w:rPr>
          <w:sz w:val="26"/>
          <w:szCs w:val="26"/>
        </w:rPr>
        <w:t>4</w:t>
      </w:r>
      <w:r w:rsidR="00F84B91" w:rsidRPr="00927D6E">
        <w:rPr>
          <w:sz w:val="26"/>
          <w:szCs w:val="26"/>
        </w:rPr>
        <w:t xml:space="preserve"> </w:t>
      </w:r>
      <w:r w:rsidR="004359F8">
        <w:rPr>
          <w:sz w:val="26"/>
          <w:szCs w:val="26"/>
        </w:rPr>
        <w:t xml:space="preserve">г. </w:t>
      </w:r>
      <w:r w:rsidR="000651C5">
        <w:rPr>
          <w:sz w:val="26"/>
          <w:szCs w:val="26"/>
        </w:rPr>
        <w:t xml:space="preserve">- </w:t>
      </w:r>
      <w:r w:rsidR="008251DF" w:rsidRPr="00927D6E">
        <w:rPr>
          <w:sz w:val="26"/>
          <w:szCs w:val="26"/>
        </w:rPr>
        <w:t>43,1</w:t>
      </w:r>
      <w:r w:rsidR="008251DF" w:rsidRPr="00927D6E">
        <w:rPr>
          <w:bCs/>
          <w:sz w:val="26"/>
          <w:szCs w:val="26"/>
        </w:rPr>
        <w:t>%</w:t>
      </w:r>
      <w:r w:rsidR="00E72186" w:rsidRPr="00927D6E">
        <w:rPr>
          <w:sz w:val="26"/>
          <w:szCs w:val="26"/>
        </w:rPr>
        <w:t xml:space="preserve">) респондентов, попадавших в ситуацию, когда понимали, что для решения проблемы без взятки, подарка или услуги не обойтись, отказались идти на коррупционную сделку. Оставшиеся </w:t>
      </w:r>
      <w:r w:rsidR="003B005E">
        <w:rPr>
          <w:sz w:val="26"/>
          <w:szCs w:val="26"/>
        </w:rPr>
        <w:t xml:space="preserve"> </w:t>
      </w:r>
      <w:r>
        <w:rPr>
          <w:sz w:val="26"/>
          <w:szCs w:val="26"/>
        </w:rPr>
        <w:t>13,8</w:t>
      </w:r>
      <w:r w:rsidR="003B005E">
        <w:rPr>
          <w:sz w:val="26"/>
          <w:szCs w:val="26"/>
        </w:rPr>
        <w:t>% (202</w:t>
      </w:r>
      <w:r>
        <w:rPr>
          <w:sz w:val="26"/>
          <w:szCs w:val="26"/>
        </w:rPr>
        <w:t>4</w:t>
      </w:r>
      <w:r w:rsidR="000E726C" w:rsidRPr="00927D6E">
        <w:rPr>
          <w:sz w:val="26"/>
          <w:szCs w:val="26"/>
        </w:rPr>
        <w:t xml:space="preserve"> </w:t>
      </w:r>
      <w:r w:rsidR="004359F8">
        <w:rPr>
          <w:sz w:val="26"/>
          <w:szCs w:val="26"/>
        </w:rPr>
        <w:t xml:space="preserve">г. </w:t>
      </w:r>
      <w:r w:rsidR="000651C5">
        <w:rPr>
          <w:sz w:val="26"/>
          <w:szCs w:val="26"/>
        </w:rPr>
        <w:t>-</w:t>
      </w:r>
      <w:r w:rsidR="00E72186" w:rsidRPr="00927D6E">
        <w:rPr>
          <w:sz w:val="26"/>
          <w:szCs w:val="26"/>
        </w:rPr>
        <w:t xml:space="preserve"> </w:t>
      </w:r>
      <w:r>
        <w:rPr>
          <w:sz w:val="26"/>
          <w:szCs w:val="26"/>
        </w:rPr>
        <w:t>56,9</w:t>
      </w:r>
      <w:r w:rsidR="003B005E" w:rsidRPr="00927D6E">
        <w:rPr>
          <w:bCs/>
          <w:sz w:val="26"/>
          <w:szCs w:val="26"/>
        </w:rPr>
        <w:t>%</w:t>
      </w:r>
      <w:r w:rsidR="00E72186" w:rsidRPr="00927D6E">
        <w:rPr>
          <w:sz w:val="26"/>
          <w:szCs w:val="26"/>
        </w:rPr>
        <w:t xml:space="preserve">) - пошли на неформальное решение проблемы и оценили ее стоимость </w:t>
      </w:r>
      <w:r w:rsidR="00E72186" w:rsidRPr="00927D6E">
        <w:rPr>
          <w:bCs/>
          <w:sz w:val="26"/>
          <w:szCs w:val="26"/>
        </w:rPr>
        <w:t>следующим образом</w:t>
      </w:r>
      <w:r w:rsidR="000651C5">
        <w:rPr>
          <w:bCs/>
          <w:sz w:val="26"/>
          <w:szCs w:val="26"/>
        </w:rPr>
        <w:t>,</w:t>
      </w:r>
      <w:r w:rsidR="00E72186" w:rsidRPr="00927D6E">
        <w:rPr>
          <w:bCs/>
          <w:sz w:val="26"/>
          <w:szCs w:val="26"/>
        </w:rPr>
        <w:t xml:space="preserve"> </w:t>
      </w:r>
      <w:r w:rsidR="000651C5">
        <w:rPr>
          <w:bCs/>
          <w:sz w:val="26"/>
          <w:szCs w:val="26"/>
        </w:rPr>
        <w:t xml:space="preserve">представленным в </w:t>
      </w:r>
      <w:r w:rsidR="000651C5">
        <w:rPr>
          <w:sz w:val="26"/>
          <w:szCs w:val="26"/>
        </w:rPr>
        <w:t>д</w:t>
      </w:r>
      <w:r w:rsidR="000651C5" w:rsidRPr="000651C5">
        <w:rPr>
          <w:sz w:val="26"/>
          <w:szCs w:val="26"/>
        </w:rPr>
        <w:t>иаграмме</w:t>
      </w:r>
      <w:r w:rsidR="00E72186" w:rsidRPr="000651C5">
        <w:rPr>
          <w:sz w:val="26"/>
          <w:szCs w:val="26"/>
        </w:rPr>
        <w:t xml:space="preserve"> 5</w:t>
      </w:r>
      <w:r w:rsidR="0077130D" w:rsidRPr="000651C5">
        <w:rPr>
          <w:bCs/>
          <w:sz w:val="26"/>
          <w:szCs w:val="26"/>
        </w:rPr>
        <w:t>:</w:t>
      </w:r>
    </w:p>
    <w:p w:rsidR="000651C5" w:rsidRDefault="000651C5" w:rsidP="000651C5">
      <w:pPr>
        <w:ind w:firstLine="708"/>
        <w:jc w:val="both"/>
        <w:rPr>
          <w:bCs/>
          <w:sz w:val="26"/>
          <w:szCs w:val="26"/>
        </w:rPr>
      </w:pPr>
      <w:r w:rsidRPr="00927D6E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F84B91" w:rsidRPr="00927D6E">
        <w:rPr>
          <w:sz w:val="26"/>
          <w:szCs w:val="26"/>
        </w:rPr>
        <w:t>до 1 тыс. рублей</w:t>
      </w:r>
      <w:r w:rsidR="0077130D">
        <w:rPr>
          <w:sz w:val="26"/>
          <w:szCs w:val="26"/>
        </w:rPr>
        <w:t xml:space="preserve"> </w:t>
      </w:r>
      <w:r w:rsidR="0077130D" w:rsidRPr="00927D6E">
        <w:rPr>
          <w:sz w:val="26"/>
          <w:szCs w:val="26"/>
        </w:rPr>
        <w:t>–</w:t>
      </w:r>
      <w:r w:rsidR="000E726C" w:rsidRPr="00927D6E">
        <w:rPr>
          <w:sz w:val="26"/>
          <w:szCs w:val="26"/>
        </w:rPr>
        <w:t xml:space="preserve"> </w:t>
      </w:r>
      <w:r w:rsidR="004C77A4">
        <w:rPr>
          <w:sz w:val="26"/>
          <w:szCs w:val="26"/>
        </w:rPr>
        <w:t>10,1</w:t>
      </w:r>
      <w:r w:rsidR="003B005E">
        <w:rPr>
          <w:sz w:val="26"/>
          <w:szCs w:val="26"/>
        </w:rPr>
        <w:t>% (202</w:t>
      </w:r>
      <w:r w:rsidR="004C77A4">
        <w:rPr>
          <w:sz w:val="26"/>
          <w:szCs w:val="26"/>
        </w:rPr>
        <w:t>4</w:t>
      </w:r>
      <w:r w:rsidR="003B005E">
        <w:rPr>
          <w:sz w:val="26"/>
          <w:szCs w:val="26"/>
        </w:rPr>
        <w:t xml:space="preserve"> - </w:t>
      </w:r>
      <w:r w:rsidR="004C77A4">
        <w:rPr>
          <w:sz w:val="26"/>
          <w:szCs w:val="26"/>
        </w:rPr>
        <w:t xml:space="preserve">10,5 </w:t>
      </w:r>
      <w:r w:rsidR="002C1D58">
        <w:rPr>
          <w:sz w:val="26"/>
          <w:szCs w:val="26"/>
        </w:rPr>
        <w:t>13,7</w:t>
      </w:r>
      <w:r w:rsidR="000E726C" w:rsidRPr="00927D6E">
        <w:rPr>
          <w:sz w:val="26"/>
          <w:szCs w:val="26"/>
          <w:shd w:val="clear" w:color="auto" w:fill="FFFFFF" w:themeFill="background1"/>
        </w:rPr>
        <w:t>%</w:t>
      </w:r>
      <w:r w:rsidR="003B005E">
        <w:rPr>
          <w:sz w:val="26"/>
          <w:szCs w:val="26"/>
          <w:shd w:val="clear" w:color="auto" w:fill="FFFFFF" w:themeFill="background1"/>
        </w:rPr>
        <w:t>)</w:t>
      </w:r>
      <w:r w:rsidR="0077130D">
        <w:rPr>
          <w:sz w:val="26"/>
          <w:szCs w:val="26"/>
          <w:shd w:val="clear" w:color="auto" w:fill="FFFFFF" w:themeFill="background1"/>
        </w:rPr>
        <w:t>;</w:t>
      </w:r>
      <w:r w:rsidR="00E72186" w:rsidRPr="00927D6E">
        <w:rPr>
          <w:bCs/>
          <w:sz w:val="26"/>
          <w:szCs w:val="26"/>
        </w:rPr>
        <w:t xml:space="preserve"> </w:t>
      </w:r>
    </w:p>
    <w:p w:rsidR="000651C5" w:rsidRDefault="000651C5" w:rsidP="000651C5">
      <w:pPr>
        <w:ind w:firstLine="708"/>
        <w:jc w:val="both"/>
        <w:rPr>
          <w:bCs/>
          <w:sz w:val="26"/>
          <w:szCs w:val="26"/>
        </w:rPr>
      </w:pPr>
      <w:r w:rsidRPr="00927D6E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F84B91" w:rsidRPr="00927D6E">
        <w:rPr>
          <w:sz w:val="26"/>
          <w:szCs w:val="26"/>
        </w:rPr>
        <w:t>от 1 тыс. до</w:t>
      </w:r>
      <w:r w:rsidR="000E726C" w:rsidRPr="00927D6E">
        <w:rPr>
          <w:sz w:val="26"/>
          <w:szCs w:val="26"/>
        </w:rPr>
        <w:t xml:space="preserve"> </w:t>
      </w:r>
      <w:r w:rsidR="00F84B91" w:rsidRPr="00927D6E">
        <w:rPr>
          <w:sz w:val="26"/>
          <w:szCs w:val="26"/>
        </w:rPr>
        <w:t xml:space="preserve">5 тыс. рублей </w:t>
      </w:r>
      <w:r w:rsidR="0077130D" w:rsidRPr="00927D6E">
        <w:rPr>
          <w:sz w:val="26"/>
          <w:szCs w:val="26"/>
        </w:rPr>
        <w:t>–</w:t>
      </w:r>
      <w:r w:rsidR="004C77A4">
        <w:rPr>
          <w:sz w:val="26"/>
          <w:szCs w:val="26"/>
        </w:rPr>
        <w:t xml:space="preserve"> 29,2</w:t>
      </w:r>
      <w:r w:rsidR="003B005E">
        <w:rPr>
          <w:sz w:val="26"/>
          <w:szCs w:val="26"/>
        </w:rPr>
        <w:t>% (202</w:t>
      </w:r>
      <w:r w:rsidR="004C77A4">
        <w:rPr>
          <w:sz w:val="26"/>
          <w:szCs w:val="26"/>
        </w:rPr>
        <w:t>4</w:t>
      </w:r>
      <w:r w:rsidR="003B005E">
        <w:rPr>
          <w:sz w:val="26"/>
          <w:szCs w:val="26"/>
        </w:rPr>
        <w:t xml:space="preserve"> - </w:t>
      </w:r>
      <w:r w:rsidR="004C77A4">
        <w:rPr>
          <w:sz w:val="26"/>
          <w:szCs w:val="26"/>
        </w:rPr>
        <w:t xml:space="preserve">36,8 </w:t>
      </w:r>
      <w:r w:rsidR="00897FDD">
        <w:rPr>
          <w:bCs/>
          <w:sz w:val="26"/>
          <w:szCs w:val="26"/>
        </w:rPr>
        <w:t>33</w:t>
      </w:r>
      <w:r w:rsidR="00927D6E" w:rsidRPr="00927D6E">
        <w:rPr>
          <w:bCs/>
          <w:sz w:val="26"/>
          <w:szCs w:val="26"/>
        </w:rPr>
        <w:t>,7</w:t>
      </w:r>
      <w:r w:rsidR="00897FDD">
        <w:rPr>
          <w:bCs/>
          <w:sz w:val="26"/>
          <w:szCs w:val="26"/>
        </w:rPr>
        <w:t>%</w:t>
      </w:r>
      <w:r w:rsidR="003B005E">
        <w:rPr>
          <w:bCs/>
          <w:sz w:val="26"/>
          <w:szCs w:val="26"/>
        </w:rPr>
        <w:t>)</w:t>
      </w:r>
      <w:r w:rsidR="00E02FAF">
        <w:rPr>
          <w:bCs/>
          <w:sz w:val="26"/>
          <w:szCs w:val="26"/>
        </w:rPr>
        <w:t>;</w:t>
      </w:r>
      <w:r w:rsidR="00897FDD">
        <w:rPr>
          <w:bCs/>
          <w:sz w:val="26"/>
          <w:szCs w:val="26"/>
        </w:rPr>
        <w:t xml:space="preserve"> </w:t>
      </w:r>
    </w:p>
    <w:p w:rsidR="000651C5" w:rsidRDefault="000651C5" w:rsidP="000651C5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927D6E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E72186" w:rsidRPr="00927D6E">
        <w:rPr>
          <w:sz w:val="26"/>
          <w:szCs w:val="26"/>
        </w:rPr>
        <w:t>от 5 тыс. д</w:t>
      </w:r>
      <w:r w:rsidR="000E726C" w:rsidRPr="00927D6E">
        <w:rPr>
          <w:sz w:val="26"/>
          <w:szCs w:val="26"/>
        </w:rPr>
        <w:t>о 10 тыс. рублей</w:t>
      </w:r>
      <w:r w:rsidR="003B005E">
        <w:rPr>
          <w:sz w:val="26"/>
          <w:szCs w:val="26"/>
        </w:rPr>
        <w:t xml:space="preserve"> </w:t>
      </w:r>
      <w:r w:rsidR="000E726C" w:rsidRPr="00927D6E">
        <w:rPr>
          <w:sz w:val="26"/>
          <w:szCs w:val="26"/>
        </w:rPr>
        <w:t xml:space="preserve"> </w:t>
      </w:r>
      <w:r w:rsidR="0077130D" w:rsidRPr="00927D6E">
        <w:rPr>
          <w:sz w:val="26"/>
          <w:szCs w:val="26"/>
        </w:rPr>
        <w:t>–</w:t>
      </w:r>
      <w:r w:rsidR="004C77A4">
        <w:rPr>
          <w:sz w:val="26"/>
          <w:szCs w:val="26"/>
        </w:rPr>
        <w:t xml:space="preserve"> 15,7</w:t>
      </w:r>
      <w:r w:rsidR="003B005E">
        <w:rPr>
          <w:sz w:val="26"/>
          <w:szCs w:val="26"/>
        </w:rPr>
        <w:t>% (202</w:t>
      </w:r>
      <w:r w:rsidR="004C77A4">
        <w:rPr>
          <w:sz w:val="26"/>
          <w:szCs w:val="26"/>
        </w:rPr>
        <w:t>4</w:t>
      </w:r>
      <w:r w:rsidR="003B005E">
        <w:rPr>
          <w:sz w:val="26"/>
          <w:szCs w:val="26"/>
        </w:rPr>
        <w:t xml:space="preserve"> - </w:t>
      </w:r>
      <w:r w:rsidR="004C77A4">
        <w:rPr>
          <w:sz w:val="26"/>
          <w:szCs w:val="26"/>
        </w:rPr>
        <w:t>14,7</w:t>
      </w:r>
      <w:r w:rsidR="002C1D58">
        <w:rPr>
          <w:sz w:val="26"/>
          <w:szCs w:val="26"/>
        </w:rPr>
        <w:t>10</w:t>
      </w:r>
      <w:r w:rsidR="0077130D" w:rsidRPr="00927D6E">
        <w:rPr>
          <w:sz w:val="26"/>
          <w:szCs w:val="26"/>
        </w:rPr>
        <w:t>,</w:t>
      </w:r>
      <w:r w:rsidR="002C1D58">
        <w:rPr>
          <w:sz w:val="26"/>
          <w:szCs w:val="26"/>
        </w:rPr>
        <w:t>5</w:t>
      </w:r>
      <w:r w:rsidR="0077130D" w:rsidRPr="00927D6E">
        <w:rPr>
          <w:sz w:val="26"/>
          <w:szCs w:val="26"/>
          <w:shd w:val="clear" w:color="auto" w:fill="FFFFFF" w:themeFill="background1"/>
        </w:rPr>
        <w:t>%</w:t>
      </w:r>
      <w:r w:rsidR="003B005E">
        <w:rPr>
          <w:sz w:val="26"/>
          <w:szCs w:val="26"/>
          <w:shd w:val="clear" w:color="auto" w:fill="FFFFFF" w:themeFill="background1"/>
        </w:rPr>
        <w:t>)</w:t>
      </w:r>
      <w:r w:rsidR="00897FDD">
        <w:rPr>
          <w:sz w:val="26"/>
          <w:szCs w:val="26"/>
          <w:shd w:val="clear" w:color="auto" w:fill="FFFFFF" w:themeFill="background1"/>
        </w:rPr>
        <w:t xml:space="preserve">; </w:t>
      </w:r>
    </w:p>
    <w:p w:rsidR="000651C5" w:rsidRDefault="000651C5" w:rsidP="000651C5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927D6E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E72186" w:rsidRPr="00927D6E">
        <w:rPr>
          <w:sz w:val="26"/>
          <w:szCs w:val="26"/>
          <w:shd w:val="clear" w:color="auto" w:fill="FFFFFF" w:themeFill="background1"/>
        </w:rPr>
        <w:t>от 10 тыс</w:t>
      </w:r>
      <w:r w:rsidR="000E726C" w:rsidRPr="00927D6E">
        <w:rPr>
          <w:sz w:val="26"/>
          <w:szCs w:val="26"/>
          <w:shd w:val="clear" w:color="auto" w:fill="FFFFFF" w:themeFill="background1"/>
        </w:rPr>
        <w:t>. до 100 тыс. рублей</w:t>
      </w:r>
      <w:r w:rsidR="0077130D">
        <w:rPr>
          <w:sz w:val="26"/>
          <w:szCs w:val="26"/>
          <w:shd w:val="clear" w:color="auto" w:fill="FFFFFF" w:themeFill="background1"/>
        </w:rPr>
        <w:t xml:space="preserve"> </w:t>
      </w:r>
      <w:r w:rsidR="0077130D" w:rsidRPr="00927D6E">
        <w:rPr>
          <w:sz w:val="26"/>
          <w:szCs w:val="26"/>
        </w:rPr>
        <w:t>–</w:t>
      </w:r>
      <w:r w:rsidR="004C77A4">
        <w:rPr>
          <w:sz w:val="26"/>
          <w:szCs w:val="26"/>
        </w:rPr>
        <w:t xml:space="preserve"> 1,1</w:t>
      </w:r>
      <w:r w:rsidR="00C50E36">
        <w:rPr>
          <w:sz w:val="26"/>
          <w:szCs w:val="26"/>
          <w:shd w:val="clear" w:color="auto" w:fill="FFFFFF" w:themeFill="background1"/>
        </w:rPr>
        <w:t>% (202</w:t>
      </w:r>
      <w:r w:rsidR="004C77A4">
        <w:rPr>
          <w:sz w:val="26"/>
          <w:szCs w:val="26"/>
          <w:shd w:val="clear" w:color="auto" w:fill="FFFFFF" w:themeFill="background1"/>
        </w:rPr>
        <w:t>4</w:t>
      </w:r>
      <w:r w:rsidR="00C50E36">
        <w:rPr>
          <w:sz w:val="26"/>
          <w:szCs w:val="26"/>
          <w:shd w:val="clear" w:color="auto" w:fill="FFFFFF" w:themeFill="background1"/>
        </w:rPr>
        <w:t xml:space="preserve"> - </w:t>
      </w:r>
      <w:r w:rsidR="004C77A4">
        <w:rPr>
          <w:sz w:val="26"/>
          <w:szCs w:val="26"/>
          <w:shd w:val="clear" w:color="auto" w:fill="FFFFFF" w:themeFill="background1"/>
        </w:rPr>
        <w:t>6,3</w:t>
      </w:r>
      <w:r w:rsidR="002C1D58">
        <w:rPr>
          <w:sz w:val="26"/>
          <w:szCs w:val="26"/>
          <w:shd w:val="clear" w:color="auto" w:fill="FFFFFF" w:themeFill="background1"/>
        </w:rPr>
        <w:t>3,2</w:t>
      </w:r>
      <w:r w:rsidR="0077130D" w:rsidRPr="00927D6E">
        <w:rPr>
          <w:sz w:val="26"/>
          <w:szCs w:val="26"/>
          <w:shd w:val="clear" w:color="auto" w:fill="FFFFFF" w:themeFill="background1"/>
        </w:rPr>
        <w:t>%</w:t>
      </w:r>
      <w:r w:rsidR="00C50E36">
        <w:rPr>
          <w:sz w:val="26"/>
          <w:szCs w:val="26"/>
          <w:shd w:val="clear" w:color="auto" w:fill="FFFFFF" w:themeFill="background1"/>
        </w:rPr>
        <w:t>)</w:t>
      </w:r>
      <w:r w:rsidR="0077130D">
        <w:rPr>
          <w:sz w:val="26"/>
          <w:szCs w:val="26"/>
          <w:shd w:val="clear" w:color="auto" w:fill="FFFFFF" w:themeFill="background1"/>
        </w:rPr>
        <w:t>;</w:t>
      </w:r>
      <w:r w:rsidR="00E72186" w:rsidRPr="00927D6E">
        <w:rPr>
          <w:sz w:val="26"/>
          <w:szCs w:val="26"/>
          <w:shd w:val="clear" w:color="auto" w:fill="FFFFFF" w:themeFill="background1"/>
        </w:rPr>
        <w:t xml:space="preserve"> </w:t>
      </w:r>
    </w:p>
    <w:p w:rsidR="00E72186" w:rsidRPr="00A30913" w:rsidRDefault="000651C5" w:rsidP="000651C5">
      <w:pPr>
        <w:ind w:firstLine="708"/>
        <w:jc w:val="both"/>
        <w:rPr>
          <w:sz w:val="26"/>
          <w:szCs w:val="26"/>
        </w:rPr>
      </w:pPr>
      <w:r w:rsidRPr="00927D6E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E72186" w:rsidRPr="00927D6E">
        <w:rPr>
          <w:sz w:val="26"/>
          <w:szCs w:val="26"/>
          <w:shd w:val="clear" w:color="auto" w:fill="FFFFFF" w:themeFill="background1"/>
        </w:rPr>
        <w:t xml:space="preserve">более 100 тыс. </w:t>
      </w:r>
      <w:r w:rsidR="00F84B91" w:rsidRPr="00927D6E">
        <w:rPr>
          <w:sz w:val="26"/>
          <w:szCs w:val="26"/>
          <w:shd w:val="clear" w:color="auto" w:fill="FFFFFF" w:themeFill="background1"/>
        </w:rPr>
        <w:t xml:space="preserve">рублей </w:t>
      </w:r>
      <w:r w:rsidR="0077130D" w:rsidRPr="00927D6E">
        <w:rPr>
          <w:sz w:val="26"/>
          <w:szCs w:val="26"/>
        </w:rPr>
        <w:t>–</w:t>
      </w:r>
      <w:r w:rsidR="0077130D">
        <w:rPr>
          <w:sz w:val="26"/>
          <w:szCs w:val="26"/>
          <w:shd w:val="clear" w:color="auto" w:fill="FFFFFF" w:themeFill="background1"/>
        </w:rPr>
        <w:t xml:space="preserve"> </w:t>
      </w:r>
      <w:r w:rsidR="00F33531">
        <w:rPr>
          <w:sz w:val="26"/>
          <w:szCs w:val="26"/>
          <w:shd w:val="clear" w:color="auto" w:fill="FFFFFF" w:themeFill="background1"/>
        </w:rPr>
        <w:t xml:space="preserve">0 </w:t>
      </w:r>
      <w:r w:rsidR="004C77A4">
        <w:rPr>
          <w:sz w:val="26"/>
          <w:szCs w:val="26"/>
          <w:shd w:val="clear" w:color="auto" w:fill="FFFFFF" w:themeFill="background1"/>
        </w:rPr>
        <w:t xml:space="preserve"> (2024 - 0)</w:t>
      </w:r>
      <w:r w:rsidR="00897FDD">
        <w:rPr>
          <w:sz w:val="26"/>
          <w:szCs w:val="26"/>
          <w:shd w:val="clear" w:color="auto" w:fill="FFFFFF" w:themeFill="background1"/>
        </w:rPr>
        <w:t>.</w:t>
      </w:r>
    </w:p>
    <w:p w:rsidR="003E4C8A" w:rsidRDefault="003E4C8A" w:rsidP="00F61800">
      <w:pPr>
        <w:ind w:firstLine="840"/>
        <w:jc w:val="right"/>
        <w:rPr>
          <w:rFonts w:eastAsia="TimesNewRoman,Italic"/>
          <w:b/>
          <w:sz w:val="26"/>
          <w:szCs w:val="26"/>
        </w:rPr>
      </w:pPr>
    </w:p>
    <w:p w:rsidR="00EF1B6E" w:rsidRDefault="006A065F" w:rsidP="00F61800">
      <w:pPr>
        <w:ind w:firstLine="840"/>
        <w:jc w:val="right"/>
        <w:rPr>
          <w:b/>
          <w:sz w:val="26"/>
          <w:szCs w:val="26"/>
        </w:rPr>
      </w:pPr>
      <w:r w:rsidRPr="005F6ADA">
        <w:rPr>
          <w:rFonts w:eastAsia="TimesNewRoman,Italic"/>
          <w:b/>
          <w:sz w:val="26"/>
          <w:szCs w:val="26"/>
        </w:rPr>
        <w:t>Диаграмма</w:t>
      </w:r>
      <w:r w:rsidR="00D057F6" w:rsidRPr="005F6ADA">
        <w:rPr>
          <w:rFonts w:eastAsia="TimesNewRoman,Italic"/>
          <w:b/>
          <w:sz w:val="26"/>
          <w:szCs w:val="26"/>
        </w:rPr>
        <w:t xml:space="preserve"> </w:t>
      </w:r>
      <w:r w:rsidR="009F1803" w:rsidRPr="005F6ADA">
        <w:rPr>
          <w:b/>
          <w:sz w:val="26"/>
          <w:szCs w:val="26"/>
        </w:rPr>
        <w:t>5</w:t>
      </w:r>
    </w:p>
    <w:p w:rsidR="00B61016" w:rsidRDefault="0065790D" w:rsidP="00B61016">
      <w:pPr>
        <w:rPr>
          <w:b/>
          <w:sz w:val="26"/>
          <w:szCs w:val="26"/>
        </w:rPr>
      </w:pPr>
      <w:r w:rsidRPr="0065790D">
        <w:rPr>
          <w:b/>
          <w:noProof/>
          <w:sz w:val="26"/>
          <w:szCs w:val="26"/>
        </w:rPr>
        <w:drawing>
          <wp:inline distT="0" distB="0" distL="0" distR="0">
            <wp:extent cx="6120130" cy="3229033"/>
            <wp:effectExtent l="0" t="0" r="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54B1D" w:rsidRDefault="00854B1D" w:rsidP="00E72186">
      <w:pPr>
        <w:ind w:firstLine="840"/>
        <w:jc w:val="both"/>
        <w:rPr>
          <w:sz w:val="26"/>
          <w:szCs w:val="26"/>
        </w:rPr>
      </w:pPr>
    </w:p>
    <w:p w:rsidR="00E72186" w:rsidRPr="00A30913" w:rsidRDefault="00E72186" w:rsidP="00E72186">
      <w:pPr>
        <w:ind w:firstLine="840"/>
        <w:jc w:val="both"/>
        <w:rPr>
          <w:sz w:val="26"/>
          <w:szCs w:val="26"/>
        </w:rPr>
      </w:pPr>
      <w:r w:rsidRPr="00A30913">
        <w:rPr>
          <w:sz w:val="26"/>
          <w:szCs w:val="26"/>
        </w:rPr>
        <w:lastRenderedPageBreak/>
        <w:t xml:space="preserve">В ходе опроса были получены оценки коррупционной инициативы. </w:t>
      </w:r>
      <w:r w:rsidRPr="002F3960">
        <w:rPr>
          <w:sz w:val="26"/>
          <w:szCs w:val="26"/>
        </w:rPr>
        <w:t xml:space="preserve">В </w:t>
      </w:r>
      <w:r w:rsidR="002F3960" w:rsidRPr="002F3960">
        <w:rPr>
          <w:sz w:val="26"/>
          <w:szCs w:val="26"/>
        </w:rPr>
        <w:t>64,5</w:t>
      </w:r>
      <w:r w:rsidR="00897FDD">
        <w:rPr>
          <w:sz w:val="26"/>
          <w:szCs w:val="26"/>
        </w:rPr>
        <w:t xml:space="preserve">% </w:t>
      </w:r>
      <w:r w:rsidRPr="002F3960">
        <w:rPr>
          <w:sz w:val="26"/>
          <w:szCs w:val="26"/>
        </w:rPr>
        <w:t xml:space="preserve">случаев инициатором передачи взятки были граждане, в </w:t>
      </w:r>
      <w:r w:rsidR="002F3960" w:rsidRPr="002F3960">
        <w:rPr>
          <w:sz w:val="26"/>
          <w:szCs w:val="26"/>
        </w:rPr>
        <w:t>35,5</w:t>
      </w:r>
      <w:r w:rsidR="000E726C" w:rsidRPr="002F3960">
        <w:rPr>
          <w:sz w:val="26"/>
          <w:szCs w:val="26"/>
        </w:rPr>
        <w:t>%</w:t>
      </w:r>
      <w:r w:rsidR="000E726C">
        <w:rPr>
          <w:sz w:val="26"/>
          <w:szCs w:val="26"/>
        </w:rPr>
        <w:t xml:space="preserve"> </w:t>
      </w:r>
      <w:r w:rsidRPr="00A30913">
        <w:rPr>
          <w:sz w:val="26"/>
          <w:szCs w:val="26"/>
        </w:rPr>
        <w:t>должностные лица.</w:t>
      </w:r>
      <w:r w:rsidR="0065193C">
        <w:rPr>
          <w:sz w:val="26"/>
          <w:szCs w:val="26"/>
        </w:rPr>
        <w:t xml:space="preserve"> Сведения представлены в диаграмме 6.</w:t>
      </w:r>
    </w:p>
    <w:p w:rsidR="003E4C8A" w:rsidRDefault="003E4C8A" w:rsidP="00F9704F">
      <w:pPr>
        <w:ind w:firstLine="840"/>
        <w:jc w:val="right"/>
        <w:rPr>
          <w:rFonts w:eastAsia="TimesNewRoman,Italic"/>
          <w:b/>
          <w:sz w:val="26"/>
          <w:szCs w:val="26"/>
        </w:rPr>
      </w:pPr>
    </w:p>
    <w:p w:rsidR="00F9704F" w:rsidRDefault="006A065F" w:rsidP="00F9704F">
      <w:pPr>
        <w:ind w:firstLine="840"/>
        <w:jc w:val="right"/>
        <w:rPr>
          <w:b/>
          <w:sz w:val="26"/>
          <w:szCs w:val="26"/>
        </w:rPr>
      </w:pPr>
      <w:r w:rsidRPr="005F6ADA">
        <w:rPr>
          <w:rFonts w:eastAsia="TimesNewRoman,Italic"/>
          <w:b/>
          <w:sz w:val="26"/>
          <w:szCs w:val="26"/>
        </w:rPr>
        <w:t>Диаграмма</w:t>
      </w:r>
      <w:r w:rsidR="00F9704F" w:rsidRPr="005F6ADA">
        <w:rPr>
          <w:rFonts w:eastAsia="TimesNewRoman,Italic"/>
          <w:b/>
          <w:sz w:val="26"/>
          <w:szCs w:val="26"/>
        </w:rPr>
        <w:t xml:space="preserve"> </w:t>
      </w:r>
      <w:r w:rsidR="009F1803" w:rsidRPr="005F6ADA">
        <w:rPr>
          <w:b/>
          <w:sz w:val="26"/>
          <w:szCs w:val="26"/>
        </w:rPr>
        <w:t>6</w:t>
      </w:r>
    </w:p>
    <w:p w:rsidR="00B21F5F" w:rsidRDefault="0065790D" w:rsidP="00B21F5F">
      <w:pPr>
        <w:rPr>
          <w:b/>
          <w:sz w:val="26"/>
          <w:szCs w:val="26"/>
        </w:rPr>
      </w:pPr>
      <w:r w:rsidRPr="0065790D">
        <w:rPr>
          <w:b/>
          <w:noProof/>
          <w:sz w:val="26"/>
          <w:szCs w:val="26"/>
        </w:rPr>
        <w:drawing>
          <wp:inline distT="0" distB="0" distL="0" distR="0">
            <wp:extent cx="5048250" cy="4114800"/>
            <wp:effectExtent l="0" t="0" r="0" b="0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2186" w:rsidRPr="00A30913" w:rsidRDefault="0065790D" w:rsidP="00E73765">
      <w:pPr>
        <w:ind w:firstLine="851"/>
        <w:jc w:val="both"/>
        <w:rPr>
          <w:rFonts w:eastAsia="TimesNewRoman,Italic"/>
          <w:sz w:val="26"/>
          <w:szCs w:val="26"/>
        </w:rPr>
      </w:pPr>
      <w:r>
        <w:rPr>
          <w:sz w:val="26"/>
          <w:szCs w:val="26"/>
        </w:rPr>
        <w:t>82,4</w:t>
      </w:r>
      <w:r w:rsidR="00C50E36">
        <w:rPr>
          <w:sz w:val="26"/>
          <w:szCs w:val="26"/>
        </w:rPr>
        <w:t xml:space="preserve"> % (202</w:t>
      </w:r>
      <w:r>
        <w:rPr>
          <w:sz w:val="26"/>
          <w:szCs w:val="26"/>
        </w:rPr>
        <w:t>4</w:t>
      </w:r>
      <w:r w:rsidR="00C50E36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C50E36">
        <w:rPr>
          <w:sz w:val="26"/>
          <w:szCs w:val="26"/>
        </w:rPr>
        <w:t xml:space="preserve"> </w:t>
      </w:r>
      <w:r>
        <w:rPr>
          <w:sz w:val="26"/>
          <w:szCs w:val="26"/>
        </w:rPr>
        <w:t>89,2</w:t>
      </w:r>
      <w:r w:rsidR="00C50E36">
        <w:rPr>
          <w:sz w:val="26"/>
          <w:szCs w:val="26"/>
        </w:rPr>
        <w:t>%</w:t>
      </w:r>
      <w:r w:rsidR="0077130D">
        <w:rPr>
          <w:sz w:val="26"/>
          <w:szCs w:val="26"/>
        </w:rPr>
        <w:t>) респондентов, которые пошли</w:t>
      </w:r>
      <w:r w:rsidR="00E72186" w:rsidRPr="002F3960">
        <w:rPr>
          <w:sz w:val="26"/>
          <w:szCs w:val="26"/>
        </w:rPr>
        <w:t xml:space="preserve"> на коррупционную сделку, удалось решить свою про</w:t>
      </w:r>
      <w:r w:rsidR="0077130D">
        <w:rPr>
          <w:sz w:val="26"/>
          <w:szCs w:val="26"/>
        </w:rPr>
        <w:t>блему с помощью взятки, подарка и</w:t>
      </w:r>
      <w:r>
        <w:rPr>
          <w:sz w:val="26"/>
          <w:szCs w:val="26"/>
        </w:rPr>
        <w:t xml:space="preserve"> 17,6</w:t>
      </w:r>
      <w:r w:rsidR="00C50E36">
        <w:rPr>
          <w:sz w:val="26"/>
          <w:szCs w:val="26"/>
        </w:rPr>
        <w:t xml:space="preserve">  % (202</w:t>
      </w:r>
      <w:r>
        <w:rPr>
          <w:sz w:val="26"/>
          <w:szCs w:val="26"/>
        </w:rPr>
        <w:t>4</w:t>
      </w:r>
      <w:r w:rsidR="00C50E36">
        <w:rPr>
          <w:sz w:val="26"/>
          <w:szCs w:val="26"/>
        </w:rPr>
        <w:t xml:space="preserve"> - </w:t>
      </w:r>
      <w:r>
        <w:rPr>
          <w:sz w:val="26"/>
          <w:szCs w:val="26"/>
        </w:rPr>
        <w:t>10,8</w:t>
      </w:r>
      <w:r w:rsidR="00C50E36">
        <w:rPr>
          <w:sz w:val="26"/>
          <w:szCs w:val="26"/>
        </w:rPr>
        <w:t xml:space="preserve"> </w:t>
      </w:r>
      <w:r w:rsidR="000E726C" w:rsidRPr="002F3960">
        <w:rPr>
          <w:sz w:val="26"/>
          <w:szCs w:val="26"/>
        </w:rPr>
        <w:t>%</w:t>
      </w:r>
      <w:r w:rsidR="00E72186" w:rsidRPr="002F3960">
        <w:rPr>
          <w:sz w:val="26"/>
          <w:szCs w:val="26"/>
        </w:rPr>
        <w:t>)  -</w:t>
      </w:r>
      <w:r w:rsidR="00E72186" w:rsidRPr="00A30913">
        <w:rPr>
          <w:sz w:val="26"/>
          <w:szCs w:val="26"/>
        </w:rPr>
        <w:t xml:space="preserve"> нет.</w:t>
      </w:r>
      <w:r w:rsidR="00E72186" w:rsidRPr="00A30913">
        <w:rPr>
          <w:rFonts w:eastAsia="TimesNewRoman,Italic"/>
          <w:sz w:val="26"/>
          <w:szCs w:val="26"/>
        </w:rPr>
        <w:t xml:space="preserve"> </w:t>
      </w:r>
      <w:r w:rsidR="00C50E36">
        <w:rPr>
          <w:rFonts w:eastAsia="TimesNewRoman,Italic"/>
          <w:sz w:val="26"/>
          <w:szCs w:val="26"/>
        </w:rPr>
        <w:t>Данные представлены в диаграмме 7.</w:t>
      </w:r>
    </w:p>
    <w:p w:rsidR="00E551EA" w:rsidRDefault="00E551EA" w:rsidP="00B24E20">
      <w:pPr>
        <w:ind w:firstLine="840"/>
        <w:jc w:val="right"/>
        <w:rPr>
          <w:rFonts w:eastAsia="TimesNewRoman,Italic"/>
          <w:color w:val="FF0000"/>
        </w:rPr>
      </w:pPr>
    </w:p>
    <w:p w:rsidR="00BF4D16" w:rsidRDefault="00B24E20" w:rsidP="00B24E20">
      <w:pPr>
        <w:ind w:firstLine="840"/>
        <w:jc w:val="right"/>
        <w:rPr>
          <w:b/>
          <w:sz w:val="26"/>
          <w:szCs w:val="26"/>
        </w:rPr>
      </w:pPr>
      <w:r w:rsidRPr="005F6ADA">
        <w:rPr>
          <w:rFonts w:eastAsia="TimesNewRoman,Italic"/>
          <w:b/>
          <w:sz w:val="26"/>
          <w:szCs w:val="26"/>
        </w:rPr>
        <w:t xml:space="preserve">Диаграмма </w:t>
      </w:r>
      <w:r w:rsidRPr="005F6ADA">
        <w:rPr>
          <w:b/>
          <w:sz w:val="26"/>
          <w:szCs w:val="26"/>
        </w:rPr>
        <w:t>7</w:t>
      </w:r>
    </w:p>
    <w:p w:rsidR="00DC0831" w:rsidRPr="005F6ADA" w:rsidRDefault="0065790D" w:rsidP="00DC0831">
      <w:pPr>
        <w:rPr>
          <w:b/>
          <w:sz w:val="26"/>
          <w:szCs w:val="26"/>
        </w:rPr>
      </w:pPr>
      <w:r w:rsidRPr="0065790D">
        <w:rPr>
          <w:b/>
          <w:noProof/>
          <w:sz w:val="26"/>
          <w:szCs w:val="26"/>
        </w:rPr>
        <w:drawing>
          <wp:inline distT="0" distB="0" distL="0" distR="0">
            <wp:extent cx="4857750" cy="3162300"/>
            <wp:effectExtent l="0" t="0" r="0" b="0"/>
            <wp:docPr id="1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72186" w:rsidRPr="00A30913" w:rsidRDefault="00E61D63" w:rsidP="00E73765">
      <w:pPr>
        <w:ind w:firstLine="8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заключение</w:t>
      </w:r>
      <w:r w:rsidR="00E72186" w:rsidRPr="00A30913">
        <w:rPr>
          <w:sz w:val="26"/>
          <w:szCs w:val="26"/>
        </w:rPr>
        <w:t xml:space="preserve"> опроса было также выяснено, какие меры по борьбе с коррупцией респонденты согласились бы поддержать и как они оценивают деятельность Администрации города Сарова по противодействию коррупции. </w:t>
      </w:r>
    </w:p>
    <w:p w:rsidR="00EA63EA" w:rsidRPr="00A30913" w:rsidRDefault="00EA63EA" w:rsidP="00EA63EA">
      <w:pPr>
        <w:ind w:firstLine="839"/>
        <w:jc w:val="both"/>
        <w:rPr>
          <w:sz w:val="26"/>
          <w:szCs w:val="26"/>
        </w:rPr>
      </w:pPr>
      <w:r w:rsidRPr="002F3960">
        <w:rPr>
          <w:sz w:val="26"/>
          <w:szCs w:val="26"/>
        </w:rPr>
        <w:t xml:space="preserve">Большая часть ответов респондентов </w:t>
      </w:r>
      <w:r w:rsidR="003048F7">
        <w:rPr>
          <w:sz w:val="26"/>
          <w:szCs w:val="26"/>
        </w:rPr>
        <w:t>50,7</w:t>
      </w:r>
      <w:r w:rsidR="00C50E36">
        <w:rPr>
          <w:sz w:val="26"/>
          <w:szCs w:val="26"/>
        </w:rPr>
        <w:t>% (202</w:t>
      </w:r>
      <w:r w:rsidR="003048F7">
        <w:rPr>
          <w:sz w:val="26"/>
          <w:szCs w:val="26"/>
        </w:rPr>
        <w:t>4</w:t>
      </w:r>
      <w:r w:rsidR="00C50E36">
        <w:rPr>
          <w:sz w:val="26"/>
          <w:szCs w:val="26"/>
        </w:rPr>
        <w:t xml:space="preserve"> - </w:t>
      </w:r>
      <w:r w:rsidR="003048F7">
        <w:rPr>
          <w:sz w:val="26"/>
          <w:szCs w:val="26"/>
        </w:rPr>
        <w:t>40,6</w:t>
      </w:r>
      <w:r w:rsidRPr="002F3960">
        <w:rPr>
          <w:sz w:val="26"/>
          <w:szCs w:val="26"/>
        </w:rPr>
        <w:t>%</w:t>
      </w:r>
      <w:r w:rsidR="00C50E36">
        <w:rPr>
          <w:sz w:val="26"/>
          <w:szCs w:val="26"/>
        </w:rPr>
        <w:t>)</w:t>
      </w:r>
      <w:r w:rsidRPr="002F3960">
        <w:rPr>
          <w:sz w:val="26"/>
          <w:szCs w:val="26"/>
        </w:rPr>
        <w:t xml:space="preserve"> – за усиление уголовной ответственности за коррупцию</w:t>
      </w:r>
      <w:r>
        <w:rPr>
          <w:sz w:val="26"/>
          <w:szCs w:val="26"/>
        </w:rPr>
        <w:t>;</w:t>
      </w:r>
      <w:r w:rsidRPr="002F3960">
        <w:rPr>
          <w:sz w:val="26"/>
          <w:szCs w:val="26"/>
        </w:rPr>
        <w:t xml:space="preserve"> </w:t>
      </w:r>
      <w:r w:rsidR="003048F7">
        <w:rPr>
          <w:sz w:val="26"/>
          <w:szCs w:val="26"/>
        </w:rPr>
        <w:t>27,5</w:t>
      </w:r>
      <w:r w:rsidR="00C50E36">
        <w:rPr>
          <w:sz w:val="26"/>
          <w:szCs w:val="26"/>
        </w:rPr>
        <w:t>% (202</w:t>
      </w:r>
      <w:r w:rsidR="003048F7">
        <w:rPr>
          <w:sz w:val="26"/>
          <w:szCs w:val="26"/>
        </w:rPr>
        <w:t>4</w:t>
      </w:r>
      <w:r w:rsidR="00C50E36">
        <w:rPr>
          <w:sz w:val="26"/>
          <w:szCs w:val="26"/>
        </w:rPr>
        <w:t xml:space="preserve"> - </w:t>
      </w:r>
      <w:r w:rsidR="003048F7">
        <w:rPr>
          <w:sz w:val="26"/>
          <w:szCs w:val="26"/>
        </w:rPr>
        <w:t>36,3</w:t>
      </w:r>
      <w:r w:rsidRPr="002F3960">
        <w:rPr>
          <w:sz w:val="26"/>
          <w:szCs w:val="26"/>
        </w:rPr>
        <w:t>%</w:t>
      </w:r>
      <w:r w:rsidR="00C50E36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2F3960">
        <w:rPr>
          <w:sz w:val="26"/>
          <w:szCs w:val="26"/>
        </w:rPr>
        <w:t>– за усиление контроля за доход</w:t>
      </w:r>
      <w:r>
        <w:rPr>
          <w:sz w:val="26"/>
          <w:szCs w:val="26"/>
        </w:rPr>
        <w:t xml:space="preserve">ами и расходами чиновников; </w:t>
      </w:r>
      <w:r w:rsidR="003048F7">
        <w:rPr>
          <w:sz w:val="26"/>
          <w:szCs w:val="26"/>
        </w:rPr>
        <w:t>12,2% (2024 - 8,1</w:t>
      </w:r>
      <w:r w:rsidR="003048F7" w:rsidRPr="002F3960">
        <w:rPr>
          <w:sz w:val="26"/>
          <w:szCs w:val="26"/>
        </w:rPr>
        <w:t>%</w:t>
      </w:r>
      <w:r w:rsidR="003048F7">
        <w:rPr>
          <w:sz w:val="26"/>
          <w:szCs w:val="26"/>
        </w:rPr>
        <w:t xml:space="preserve">) </w:t>
      </w:r>
      <w:r w:rsidR="003048F7" w:rsidRPr="002F3960">
        <w:rPr>
          <w:sz w:val="26"/>
          <w:szCs w:val="26"/>
        </w:rPr>
        <w:t>– за массовую проп</w:t>
      </w:r>
      <w:r w:rsidR="003048F7">
        <w:rPr>
          <w:sz w:val="26"/>
          <w:szCs w:val="26"/>
        </w:rPr>
        <w:t>аганду нетерпимости к коррупции; 9,4</w:t>
      </w:r>
      <w:r w:rsidR="00C50E36">
        <w:rPr>
          <w:sz w:val="26"/>
          <w:szCs w:val="26"/>
        </w:rPr>
        <w:t>% (202</w:t>
      </w:r>
      <w:r w:rsidR="003048F7">
        <w:rPr>
          <w:sz w:val="26"/>
          <w:szCs w:val="26"/>
        </w:rPr>
        <w:t>4</w:t>
      </w:r>
      <w:r w:rsidR="00C50E36">
        <w:rPr>
          <w:sz w:val="26"/>
          <w:szCs w:val="26"/>
        </w:rPr>
        <w:t xml:space="preserve"> - </w:t>
      </w:r>
      <w:r w:rsidR="003048F7">
        <w:rPr>
          <w:sz w:val="26"/>
          <w:szCs w:val="26"/>
        </w:rPr>
        <w:t>15,8</w:t>
      </w:r>
      <w:r w:rsidRPr="002F3960">
        <w:rPr>
          <w:sz w:val="26"/>
          <w:szCs w:val="26"/>
        </w:rPr>
        <w:t>%</w:t>
      </w:r>
      <w:r w:rsidR="00C50E36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2F3960">
        <w:rPr>
          <w:sz w:val="26"/>
          <w:szCs w:val="26"/>
        </w:rPr>
        <w:t>– за повышение гражданской ответственности населения</w:t>
      </w:r>
      <w:r w:rsidR="00F24F38">
        <w:rPr>
          <w:sz w:val="26"/>
          <w:szCs w:val="26"/>
        </w:rPr>
        <w:t>.</w:t>
      </w:r>
    </w:p>
    <w:p w:rsidR="003E4C8A" w:rsidRDefault="003E4C8A" w:rsidP="00FB724A">
      <w:pPr>
        <w:ind w:firstLine="840"/>
        <w:jc w:val="right"/>
        <w:rPr>
          <w:rFonts w:eastAsia="TimesNewRoman,Italic"/>
          <w:b/>
          <w:sz w:val="26"/>
          <w:szCs w:val="26"/>
        </w:rPr>
      </w:pPr>
    </w:p>
    <w:p w:rsidR="009936C8" w:rsidRDefault="00FB724A" w:rsidP="00FB724A">
      <w:pPr>
        <w:ind w:firstLine="840"/>
        <w:jc w:val="right"/>
        <w:rPr>
          <w:b/>
          <w:sz w:val="26"/>
          <w:szCs w:val="26"/>
        </w:rPr>
      </w:pPr>
      <w:r w:rsidRPr="005F6ADA">
        <w:rPr>
          <w:rFonts w:eastAsia="TimesNewRoman,Italic"/>
          <w:b/>
          <w:sz w:val="26"/>
          <w:szCs w:val="26"/>
        </w:rPr>
        <w:t xml:space="preserve">Диаграмма </w:t>
      </w:r>
      <w:r w:rsidRPr="005F6ADA">
        <w:rPr>
          <w:b/>
          <w:sz w:val="26"/>
          <w:szCs w:val="26"/>
        </w:rPr>
        <w:t>8</w:t>
      </w:r>
    </w:p>
    <w:p w:rsidR="0065193C" w:rsidRDefault="0065193C" w:rsidP="00FB724A">
      <w:pPr>
        <w:ind w:firstLine="840"/>
        <w:jc w:val="right"/>
        <w:rPr>
          <w:b/>
          <w:sz w:val="26"/>
          <w:szCs w:val="26"/>
        </w:rPr>
      </w:pPr>
    </w:p>
    <w:p w:rsidR="00DC0831" w:rsidRDefault="003048F7" w:rsidP="00DC0831">
      <w:pPr>
        <w:ind w:firstLine="840"/>
        <w:rPr>
          <w:b/>
          <w:sz w:val="26"/>
          <w:szCs w:val="26"/>
        </w:rPr>
      </w:pPr>
      <w:r w:rsidRPr="003048F7">
        <w:rPr>
          <w:b/>
          <w:noProof/>
          <w:sz w:val="26"/>
          <w:szCs w:val="26"/>
        </w:rPr>
        <w:drawing>
          <wp:inline distT="0" distB="0" distL="0" distR="0">
            <wp:extent cx="5705475" cy="3086100"/>
            <wp:effectExtent l="0" t="0" r="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D473C" w:rsidRDefault="00627212" w:rsidP="00ED473C">
      <w:pPr>
        <w:ind w:firstLine="840"/>
        <w:jc w:val="right"/>
        <w:rPr>
          <w:b/>
          <w:sz w:val="26"/>
          <w:szCs w:val="26"/>
        </w:rPr>
      </w:pPr>
      <w:r w:rsidRPr="005F6ADA">
        <w:rPr>
          <w:b/>
          <w:sz w:val="26"/>
          <w:szCs w:val="26"/>
        </w:rPr>
        <w:t>Диаграмма 9</w:t>
      </w:r>
    </w:p>
    <w:p w:rsidR="00F24F38" w:rsidRDefault="00FE3815" w:rsidP="00F24F38">
      <w:pPr>
        <w:rPr>
          <w:b/>
          <w:sz w:val="26"/>
          <w:szCs w:val="26"/>
        </w:rPr>
      </w:pPr>
      <w:r w:rsidRPr="00FE3815">
        <w:rPr>
          <w:b/>
          <w:noProof/>
          <w:sz w:val="26"/>
          <w:szCs w:val="26"/>
        </w:rPr>
        <w:drawing>
          <wp:inline distT="0" distB="0" distL="0" distR="0">
            <wp:extent cx="4514850" cy="3400424"/>
            <wp:effectExtent l="0" t="0" r="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4329E" w:rsidRPr="00A30913" w:rsidRDefault="00E422CA" w:rsidP="00D4329E">
      <w:pPr>
        <w:ind w:firstLine="839"/>
        <w:jc w:val="both"/>
        <w:rPr>
          <w:sz w:val="26"/>
          <w:szCs w:val="26"/>
        </w:rPr>
      </w:pPr>
      <w:r w:rsidRPr="00862D4C">
        <w:rPr>
          <w:sz w:val="26"/>
          <w:szCs w:val="26"/>
        </w:rPr>
        <w:t>44,</w:t>
      </w:r>
      <w:r w:rsidR="00FE3815">
        <w:rPr>
          <w:sz w:val="26"/>
          <w:szCs w:val="26"/>
        </w:rPr>
        <w:t>5</w:t>
      </w:r>
      <w:r w:rsidRPr="00862D4C">
        <w:rPr>
          <w:sz w:val="26"/>
          <w:szCs w:val="26"/>
        </w:rPr>
        <w:t>% (40</w:t>
      </w:r>
      <w:r w:rsidR="00FE3815">
        <w:rPr>
          <w:sz w:val="26"/>
          <w:szCs w:val="26"/>
        </w:rPr>
        <w:t>8</w:t>
      </w:r>
      <w:r w:rsidRPr="00862D4C">
        <w:rPr>
          <w:sz w:val="26"/>
          <w:szCs w:val="26"/>
        </w:rPr>
        <w:t xml:space="preserve"> чел.) в 202</w:t>
      </w:r>
      <w:r w:rsidR="00FE3815">
        <w:rPr>
          <w:sz w:val="26"/>
          <w:szCs w:val="26"/>
        </w:rPr>
        <w:t>4</w:t>
      </w:r>
      <w:r w:rsidRPr="00862D4C">
        <w:rPr>
          <w:sz w:val="26"/>
          <w:szCs w:val="26"/>
        </w:rPr>
        <w:t xml:space="preserve"> г. </w:t>
      </w:r>
      <w:r w:rsidR="00FE3815" w:rsidRPr="00862D4C">
        <w:rPr>
          <w:sz w:val="26"/>
          <w:szCs w:val="26"/>
        </w:rPr>
        <w:t>44,3% (420 чел.)</w:t>
      </w:r>
      <w:r w:rsidRPr="00862D4C">
        <w:rPr>
          <w:sz w:val="26"/>
          <w:szCs w:val="26"/>
        </w:rPr>
        <w:t xml:space="preserve"> </w:t>
      </w:r>
      <w:r w:rsidR="00D4329E" w:rsidRPr="00862D4C">
        <w:rPr>
          <w:sz w:val="26"/>
          <w:szCs w:val="26"/>
        </w:rPr>
        <w:t>респондентов оценили деятельность Админис</w:t>
      </w:r>
      <w:r w:rsidR="00F24F38" w:rsidRPr="00862D4C">
        <w:rPr>
          <w:sz w:val="26"/>
          <w:szCs w:val="26"/>
        </w:rPr>
        <w:t>трации города положительно</w:t>
      </w:r>
      <w:r w:rsidR="00077D44">
        <w:rPr>
          <w:sz w:val="26"/>
          <w:szCs w:val="26"/>
        </w:rPr>
        <w:t>,</w:t>
      </w:r>
      <w:r w:rsidR="00F24F38" w:rsidRPr="00862D4C">
        <w:rPr>
          <w:sz w:val="26"/>
          <w:szCs w:val="26"/>
        </w:rPr>
        <w:t xml:space="preserve"> </w:t>
      </w:r>
      <w:r w:rsidRPr="00862D4C">
        <w:rPr>
          <w:sz w:val="26"/>
          <w:szCs w:val="26"/>
        </w:rPr>
        <w:t>1</w:t>
      </w:r>
      <w:r w:rsidR="00FE3815">
        <w:rPr>
          <w:sz w:val="26"/>
          <w:szCs w:val="26"/>
        </w:rPr>
        <w:t>3</w:t>
      </w:r>
      <w:r w:rsidRPr="00862D4C">
        <w:rPr>
          <w:sz w:val="26"/>
          <w:szCs w:val="26"/>
        </w:rPr>
        <w:t>,</w:t>
      </w:r>
      <w:r w:rsidR="00FE3815">
        <w:rPr>
          <w:sz w:val="26"/>
          <w:szCs w:val="26"/>
        </w:rPr>
        <w:t>2</w:t>
      </w:r>
      <w:r w:rsidRPr="00862D4C">
        <w:rPr>
          <w:sz w:val="26"/>
          <w:szCs w:val="26"/>
        </w:rPr>
        <w:t>% (</w:t>
      </w:r>
      <w:r w:rsidR="00FE3815">
        <w:rPr>
          <w:sz w:val="26"/>
          <w:szCs w:val="26"/>
        </w:rPr>
        <w:t>121</w:t>
      </w:r>
      <w:r w:rsidRPr="00862D4C">
        <w:rPr>
          <w:sz w:val="26"/>
          <w:szCs w:val="26"/>
        </w:rPr>
        <w:t xml:space="preserve"> чел.) в 202</w:t>
      </w:r>
      <w:r w:rsidR="00FE3815">
        <w:rPr>
          <w:sz w:val="26"/>
          <w:szCs w:val="26"/>
        </w:rPr>
        <w:t>4</w:t>
      </w:r>
      <w:r w:rsidRPr="00862D4C">
        <w:rPr>
          <w:sz w:val="26"/>
          <w:szCs w:val="26"/>
        </w:rPr>
        <w:t xml:space="preserve"> г. – </w:t>
      </w:r>
      <w:r w:rsidR="00FE3815" w:rsidRPr="00862D4C">
        <w:rPr>
          <w:sz w:val="26"/>
          <w:szCs w:val="26"/>
        </w:rPr>
        <w:t xml:space="preserve">18,5% (176 чел.) </w:t>
      </w:r>
      <w:r w:rsidRPr="00862D4C">
        <w:rPr>
          <w:sz w:val="26"/>
          <w:szCs w:val="26"/>
        </w:rPr>
        <w:t xml:space="preserve"> </w:t>
      </w:r>
      <w:r w:rsidRPr="00862D4C">
        <w:rPr>
          <w:sz w:val="26"/>
          <w:szCs w:val="26"/>
        </w:rPr>
        <w:lastRenderedPageBreak/>
        <w:t xml:space="preserve">оценили деятельность Администрации в этом направлении отрицательно </w:t>
      </w:r>
      <w:r w:rsidR="00D4329E" w:rsidRPr="00862D4C">
        <w:rPr>
          <w:sz w:val="26"/>
          <w:szCs w:val="26"/>
        </w:rPr>
        <w:t xml:space="preserve">и  затруднились </w:t>
      </w:r>
      <w:r w:rsidR="00BC2C09">
        <w:rPr>
          <w:sz w:val="26"/>
          <w:szCs w:val="26"/>
        </w:rPr>
        <w:t xml:space="preserve">ответить на данный вопрос </w:t>
      </w:r>
      <w:r w:rsidR="00FE3815">
        <w:rPr>
          <w:sz w:val="26"/>
          <w:szCs w:val="26"/>
        </w:rPr>
        <w:t>42,3</w:t>
      </w:r>
      <w:r w:rsidRPr="00862D4C">
        <w:rPr>
          <w:sz w:val="26"/>
          <w:szCs w:val="26"/>
        </w:rPr>
        <w:t>% (3</w:t>
      </w:r>
      <w:r w:rsidR="00FE3815">
        <w:rPr>
          <w:sz w:val="26"/>
          <w:szCs w:val="26"/>
        </w:rPr>
        <w:t>88</w:t>
      </w:r>
      <w:r w:rsidRPr="00862D4C">
        <w:rPr>
          <w:sz w:val="26"/>
          <w:szCs w:val="26"/>
        </w:rPr>
        <w:t xml:space="preserve"> чел.) (202</w:t>
      </w:r>
      <w:r w:rsidR="00FE3815">
        <w:rPr>
          <w:sz w:val="26"/>
          <w:szCs w:val="26"/>
        </w:rPr>
        <w:t>4</w:t>
      </w:r>
      <w:r w:rsidR="00D4329E" w:rsidRPr="00862D4C">
        <w:rPr>
          <w:sz w:val="26"/>
          <w:szCs w:val="26"/>
        </w:rPr>
        <w:t xml:space="preserve"> г. – </w:t>
      </w:r>
      <w:r w:rsidR="00FE3815">
        <w:rPr>
          <w:sz w:val="26"/>
          <w:szCs w:val="26"/>
        </w:rPr>
        <w:t>37,2</w:t>
      </w:r>
      <w:r w:rsidR="00FE3815" w:rsidRPr="00862D4C">
        <w:rPr>
          <w:sz w:val="26"/>
          <w:szCs w:val="26"/>
        </w:rPr>
        <w:t>% (353 чел.)</w:t>
      </w:r>
      <w:r w:rsidR="00D4329E" w:rsidRPr="00862D4C">
        <w:rPr>
          <w:sz w:val="26"/>
          <w:szCs w:val="26"/>
        </w:rPr>
        <w:t>.</w:t>
      </w:r>
    </w:p>
    <w:p w:rsidR="00D4329E" w:rsidRDefault="00D4329E" w:rsidP="00E73765">
      <w:pPr>
        <w:ind w:firstLine="840"/>
        <w:jc w:val="both"/>
        <w:rPr>
          <w:b/>
          <w:sz w:val="26"/>
          <w:szCs w:val="26"/>
        </w:rPr>
      </w:pPr>
    </w:p>
    <w:p w:rsidR="00627212" w:rsidRPr="00B96583" w:rsidRDefault="00627212" w:rsidP="00E73765">
      <w:pPr>
        <w:ind w:firstLine="840"/>
        <w:jc w:val="both"/>
        <w:rPr>
          <w:b/>
          <w:sz w:val="26"/>
          <w:szCs w:val="26"/>
        </w:rPr>
      </w:pPr>
      <w:r w:rsidRPr="00B96583">
        <w:rPr>
          <w:b/>
          <w:sz w:val="26"/>
          <w:szCs w:val="26"/>
        </w:rPr>
        <w:t>2. Антикоррупционная экспертиза муниципальных актов и их проектов.</w:t>
      </w:r>
    </w:p>
    <w:p w:rsidR="00F72BD6" w:rsidRDefault="00F72BD6" w:rsidP="00F72BD6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 2025 году юридическим управлением администрации города Сарова проведена антикоррупционная экспертиза 225 проектов муниципальных нормативных правовых актов администрации города Сарова, по результатам которой составлено 11 отрицательных заключений, выявлено и устранено 140 коррупциогенных факторов. По итогам проведения независимой антикоррупционной экспертизы муниципальных правовых актов администрации города Сарова соответствующие заключения в администрацию города Сарова в 2025 году не поступали.</w:t>
      </w:r>
      <w:r>
        <w:rPr>
          <w:b/>
          <w:bCs/>
          <w:sz w:val="26"/>
          <w:szCs w:val="26"/>
        </w:rPr>
        <w:t xml:space="preserve">       </w:t>
      </w:r>
    </w:p>
    <w:p w:rsidR="003E4C8A" w:rsidRDefault="003E4C8A" w:rsidP="003E4C8A">
      <w:pPr>
        <w:tabs>
          <w:tab w:val="left" w:pos="1134"/>
          <w:tab w:val="left" w:pos="1276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</w:p>
    <w:p w:rsidR="003E4C8A" w:rsidRPr="00A30913" w:rsidRDefault="003E4C8A" w:rsidP="003E4C8A">
      <w:pPr>
        <w:tabs>
          <w:tab w:val="left" w:pos="1134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A30913">
        <w:rPr>
          <w:b/>
          <w:sz w:val="26"/>
          <w:szCs w:val="26"/>
        </w:rPr>
        <w:t>3. Меры, принимаемые по предотвращению и урегулированию конфликта интересов на муниципальной службе.</w:t>
      </w:r>
    </w:p>
    <w:p w:rsidR="003E4C8A" w:rsidRPr="00A30913" w:rsidRDefault="003E4C8A" w:rsidP="003E4C8A">
      <w:pPr>
        <w:autoSpaceDE w:val="0"/>
        <w:autoSpaceDN w:val="0"/>
        <w:adjustRightInd w:val="0"/>
        <w:ind w:left="-142" w:firstLine="682"/>
        <w:jc w:val="both"/>
        <w:rPr>
          <w:sz w:val="26"/>
          <w:szCs w:val="26"/>
        </w:rPr>
      </w:pPr>
      <w:r w:rsidRPr="00A30913">
        <w:rPr>
          <w:sz w:val="26"/>
          <w:szCs w:val="26"/>
        </w:rPr>
        <w:t>В соответствии с пунктом 6.7 постановления Администрации города Сарова от 18.09.2017 № 2977 «Об утверждении Порядка проведения антикоррупционного мониторинга в городе Сарове» (далее – постановление) об информировании о результатах проверок соблюдения муниципальными служащими запретов и ограничений, связанных с муниципальной службой, сообщаем, что указанных проверок в Администрации города Сарова не проводилось.</w:t>
      </w:r>
    </w:p>
    <w:p w:rsidR="003E4C8A" w:rsidRPr="00A30913" w:rsidRDefault="003E4C8A" w:rsidP="003E4C8A">
      <w:pPr>
        <w:autoSpaceDE w:val="0"/>
        <w:autoSpaceDN w:val="0"/>
        <w:adjustRightInd w:val="0"/>
        <w:ind w:left="-142" w:firstLine="682"/>
        <w:jc w:val="both"/>
        <w:rPr>
          <w:sz w:val="26"/>
          <w:szCs w:val="26"/>
        </w:rPr>
      </w:pPr>
      <w:r w:rsidRPr="00A30913">
        <w:rPr>
          <w:sz w:val="26"/>
          <w:szCs w:val="26"/>
        </w:rPr>
        <w:t xml:space="preserve">В соответствии с пунктом 6.8 постановления о предоставлении информации о мерах, принимаемых по предотвращению и урегулированию конфликта интересов на муниципальной службе в соответствии с законодательством о противодействии коррупции осуществляются следующие мероприятия:  </w:t>
      </w:r>
    </w:p>
    <w:p w:rsidR="003E4C8A" w:rsidRPr="00A30913" w:rsidRDefault="003E4C8A" w:rsidP="003E4C8A">
      <w:pPr>
        <w:pStyle w:val="a8"/>
        <w:numPr>
          <w:ilvl w:val="0"/>
          <w:numId w:val="16"/>
        </w:numPr>
        <w:tabs>
          <w:tab w:val="left" w:pos="1134"/>
        </w:tabs>
        <w:ind w:left="-142" w:firstLine="682"/>
        <w:jc w:val="both"/>
        <w:rPr>
          <w:sz w:val="26"/>
          <w:szCs w:val="26"/>
        </w:rPr>
      </w:pPr>
      <w:r w:rsidRPr="00A30913">
        <w:rPr>
          <w:sz w:val="26"/>
          <w:szCs w:val="26"/>
        </w:rPr>
        <w:t>при поступлении на муниципальную службу в Администрацию города Сарова проводится ознакомление с нормативными правовыми актами, содержащими требования к прохождению гражданином муниципальной службы, в том числе требования к муниципальному служащему в рамках исполнения законодательства о противодействии коррупции</w:t>
      </w:r>
      <w:r>
        <w:rPr>
          <w:sz w:val="26"/>
          <w:szCs w:val="26"/>
        </w:rPr>
        <w:t>:</w:t>
      </w:r>
      <w:r w:rsidRPr="00A30913">
        <w:rPr>
          <w:sz w:val="26"/>
          <w:szCs w:val="26"/>
        </w:rPr>
        <w:t xml:space="preserve">  </w:t>
      </w:r>
    </w:p>
    <w:p w:rsidR="003E4C8A" w:rsidRPr="00A30913" w:rsidRDefault="003E4C8A" w:rsidP="003E4C8A">
      <w:pPr>
        <w:pStyle w:val="a8"/>
        <w:ind w:left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2"/>
        <w:gridCol w:w="4945"/>
      </w:tblGrid>
      <w:tr w:rsidR="003E4C8A" w:rsidRPr="00A30913" w:rsidTr="0092240C">
        <w:tc>
          <w:tcPr>
            <w:tcW w:w="4802" w:type="dxa"/>
          </w:tcPr>
          <w:p w:rsidR="003E4C8A" w:rsidRPr="00A30913" w:rsidRDefault="003E4C8A" w:rsidP="001B017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1B0170">
              <w:rPr>
                <w:sz w:val="26"/>
                <w:szCs w:val="26"/>
              </w:rPr>
              <w:t>4</w:t>
            </w:r>
            <w:r w:rsidRPr="00A3091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945" w:type="dxa"/>
          </w:tcPr>
          <w:p w:rsidR="003E4C8A" w:rsidRPr="00967BF1" w:rsidRDefault="003E4C8A" w:rsidP="001B017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BF1">
              <w:rPr>
                <w:sz w:val="26"/>
                <w:szCs w:val="26"/>
              </w:rPr>
              <w:t>202</w:t>
            </w:r>
            <w:r w:rsidR="001B0170">
              <w:rPr>
                <w:sz w:val="26"/>
                <w:szCs w:val="26"/>
              </w:rPr>
              <w:t>5</w:t>
            </w:r>
            <w:r w:rsidRPr="00967BF1">
              <w:rPr>
                <w:sz w:val="26"/>
                <w:szCs w:val="26"/>
              </w:rPr>
              <w:t xml:space="preserve"> год</w:t>
            </w:r>
          </w:p>
        </w:tc>
      </w:tr>
      <w:tr w:rsidR="003E4C8A" w:rsidRPr="00A30913" w:rsidTr="0092240C">
        <w:tc>
          <w:tcPr>
            <w:tcW w:w="4802" w:type="dxa"/>
          </w:tcPr>
          <w:p w:rsidR="003E4C8A" w:rsidRPr="00F5151F" w:rsidRDefault="003E4C8A" w:rsidP="00F5151F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F5151F">
              <w:rPr>
                <w:sz w:val="26"/>
                <w:szCs w:val="26"/>
              </w:rPr>
              <w:t>проведено 1</w:t>
            </w:r>
            <w:r w:rsidR="00F5151F" w:rsidRPr="00F5151F">
              <w:rPr>
                <w:sz w:val="26"/>
                <w:szCs w:val="26"/>
              </w:rPr>
              <w:t>5</w:t>
            </w:r>
            <w:r w:rsidRPr="00F5151F">
              <w:rPr>
                <w:sz w:val="26"/>
                <w:szCs w:val="26"/>
              </w:rPr>
              <w:t xml:space="preserve">  инструктажей</w:t>
            </w:r>
          </w:p>
        </w:tc>
        <w:tc>
          <w:tcPr>
            <w:tcW w:w="4945" w:type="dxa"/>
          </w:tcPr>
          <w:p w:rsidR="003E4C8A" w:rsidRPr="00F5151F" w:rsidRDefault="003E4C8A" w:rsidP="0092240C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F5151F">
              <w:rPr>
                <w:sz w:val="26"/>
                <w:szCs w:val="26"/>
              </w:rPr>
              <w:t xml:space="preserve">проведено </w:t>
            </w:r>
            <w:r w:rsidR="00245306" w:rsidRPr="00F5151F">
              <w:rPr>
                <w:sz w:val="26"/>
                <w:szCs w:val="26"/>
              </w:rPr>
              <w:t>22</w:t>
            </w:r>
            <w:r w:rsidRPr="00F5151F">
              <w:rPr>
                <w:sz w:val="26"/>
                <w:szCs w:val="26"/>
              </w:rPr>
              <w:t xml:space="preserve">  инструктаж</w:t>
            </w:r>
            <w:r w:rsidR="00245306" w:rsidRPr="00F5151F">
              <w:rPr>
                <w:sz w:val="26"/>
                <w:szCs w:val="26"/>
              </w:rPr>
              <w:t>а</w:t>
            </w:r>
          </w:p>
          <w:p w:rsidR="003E4C8A" w:rsidRPr="00F5151F" w:rsidRDefault="003E4C8A" w:rsidP="0092240C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</w:tbl>
    <w:p w:rsidR="003E4C8A" w:rsidRPr="00A30913" w:rsidRDefault="003E4C8A" w:rsidP="003E4C8A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E4C8A" w:rsidRPr="00941E48" w:rsidRDefault="003E4C8A" w:rsidP="003E4C8A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2) </w:t>
      </w:r>
      <w:r w:rsidRPr="00941E48">
        <w:rPr>
          <w:sz w:val="26"/>
          <w:szCs w:val="26"/>
        </w:rPr>
        <w:t>организована работа в соответствии с Порядком уведомления муниципальным служащим Администрации города Сарова представителя нанимателя (работодателя) о возникшем конфликте интересов или о возможности его возникновения на муниципальной службе, утвержденным постановлением</w:t>
      </w:r>
      <w:r w:rsidRPr="00941E48">
        <w:rPr>
          <w:bCs/>
          <w:sz w:val="26"/>
          <w:szCs w:val="26"/>
        </w:rPr>
        <w:t xml:space="preserve"> Администрации города Сарова от 22.12.2016 № 4055:</w:t>
      </w:r>
    </w:p>
    <w:p w:rsidR="003E4C8A" w:rsidRPr="00A30913" w:rsidRDefault="003E4C8A" w:rsidP="003E4C8A">
      <w:pPr>
        <w:pStyle w:val="a8"/>
        <w:shd w:val="clear" w:color="auto" w:fill="FFFFFF" w:themeFill="background1"/>
        <w:autoSpaceDE w:val="0"/>
        <w:autoSpaceDN w:val="0"/>
        <w:adjustRightInd w:val="0"/>
        <w:ind w:left="0"/>
        <w:jc w:val="both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6"/>
        <w:gridCol w:w="4941"/>
      </w:tblGrid>
      <w:tr w:rsidR="003E4C8A" w:rsidRPr="00A30913" w:rsidTr="0092240C">
        <w:tc>
          <w:tcPr>
            <w:tcW w:w="4806" w:type="dxa"/>
          </w:tcPr>
          <w:p w:rsidR="003E4C8A" w:rsidRPr="00A30913" w:rsidRDefault="003E4C8A" w:rsidP="001B017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1B0170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</w:t>
            </w:r>
            <w:r w:rsidRPr="00A30913">
              <w:rPr>
                <w:sz w:val="26"/>
                <w:szCs w:val="26"/>
              </w:rPr>
              <w:t>год</w:t>
            </w:r>
          </w:p>
        </w:tc>
        <w:tc>
          <w:tcPr>
            <w:tcW w:w="4941" w:type="dxa"/>
          </w:tcPr>
          <w:p w:rsidR="003E4C8A" w:rsidRPr="00A30913" w:rsidRDefault="003E4C8A" w:rsidP="001B017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BF1">
              <w:rPr>
                <w:sz w:val="26"/>
                <w:szCs w:val="26"/>
              </w:rPr>
              <w:t>202</w:t>
            </w:r>
            <w:r w:rsidR="001B0170">
              <w:rPr>
                <w:sz w:val="26"/>
                <w:szCs w:val="26"/>
              </w:rPr>
              <w:t>5</w:t>
            </w:r>
            <w:r w:rsidRPr="00967BF1">
              <w:rPr>
                <w:sz w:val="26"/>
                <w:szCs w:val="26"/>
              </w:rPr>
              <w:t xml:space="preserve"> год</w:t>
            </w:r>
          </w:p>
        </w:tc>
      </w:tr>
      <w:tr w:rsidR="003E4C8A" w:rsidRPr="00A30913" w:rsidTr="0092240C">
        <w:tc>
          <w:tcPr>
            <w:tcW w:w="4806" w:type="dxa"/>
          </w:tcPr>
          <w:p w:rsidR="001B0170" w:rsidRDefault="001B0170" w:rsidP="001B017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30913">
              <w:rPr>
                <w:sz w:val="26"/>
                <w:szCs w:val="26"/>
              </w:rPr>
              <w:t xml:space="preserve">поступило </w:t>
            </w:r>
            <w:r>
              <w:rPr>
                <w:sz w:val="26"/>
                <w:szCs w:val="26"/>
              </w:rPr>
              <w:t xml:space="preserve">2 </w:t>
            </w:r>
            <w:r w:rsidRPr="00A30913">
              <w:rPr>
                <w:sz w:val="26"/>
                <w:szCs w:val="26"/>
              </w:rPr>
              <w:t>уведомлени</w:t>
            </w:r>
            <w:r>
              <w:rPr>
                <w:sz w:val="26"/>
                <w:szCs w:val="26"/>
              </w:rPr>
              <w:t>я</w:t>
            </w:r>
          </w:p>
          <w:p w:rsidR="003E4C8A" w:rsidRPr="00A30913" w:rsidRDefault="003E4C8A" w:rsidP="0092240C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4941" w:type="dxa"/>
          </w:tcPr>
          <w:p w:rsidR="001B0170" w:rsidRDefault="001B0170" w:rsidP="001B017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30913">
              <w:rPr>
                <w:sz w:val="26"/>
                <w:szCs w:val="26"/>
              </w:rPr>
              <w:t xml:space="preserve">поступило </w:t>
            </w:r>
            <w:r>
              <w:rPr>
                <w:sz w:val="26"/>
                <w:szCs w:val="26"/>
              </w:rPr>
              <w:t xml:space="preserve">6 </w:t>
            </w:r>
            <w:r w:rsidRPr="00A30913">
              <w:rPr>
                <w:sz w:val="26"/>
                <w:szCs w:val="26"/>
              </w:rPr>
              <w:t>уведомлени</w:t>
            </w:r>
            <w:r>
              <w:rPr>
                <w:sz w:val="26"/>
                <w:szCs w:val="26"/>
              </w:rPr>
              <w:t>й</w:t>
            </w:r>
          </w:p>
          <w:p w:rsidR="003E4C8A" w:rsidRPr="00A30913" w:rsidRDefault="003E4C8A" w:rsidP="001B017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</w:tbl>
    <w:p w:rsidR="003E4C8A" w:rsidRPr="00A30913" w:rsidRDefault="003E4C8A" w:rsidP="003E4C8A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E4C8A" w:rsidRPr="004562BF" w:rsidRDefault="003E4C8A" w:rsidP="003E4C8A">
      <w:pPr>
        <w:autoSpaceDE w:val="0"/>
        <w:autoSpaceDN w:val="0"/>
        <w:adjustRightInd w:val="0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A30913">
        <w:rPr>
          <w:sz w:val="26"/>
          <w:szCs w:val="26"/>
        </w:rPr>
        <w:t xml:space="preserve">3) ведется работа по </w:t>
      </w:r>
      <w:r w:rsidRPr="00A30913">
        <w:rPr>
          <w:bCs/>
          <w:sz w:val="26"/>
          <w:szCs w:val="26"/>
        </w:rPr>
        <w:t xml:space="preserve">уведомлению </w:t>
      </w:r>
      <w:r w:rsidRPr="00A30913">
        <w:rPr>
          <w:sz w:val="26"/>
          <w:szCs w:val="26"/>
        </w:rPr>
        <w:t xml:space="preserve">представителя нанимателя (работодателя) </w:t>
      </w:r>
      <w:r w:rsidRPr="00A30913">
        <w:rPr>
          <w:bCs/>
          <w:sz w:val="26"/>
          <w:szCs w:val="26"/>
        </w:rPr>
        <w:t>о фактах обращения в целях склонения муниципального служащего Администрации города Сарова к совершению коррупционных правонарушений (</w:t>
      </w:r>
      <w:r w:rsidRPr="00A30913">
        <w:rPr>
          <w:sz w:val="26"/>
          <w:szCs w:val="26"/>
        </w:rPr>
        <w:t>постановление</w:t>
      </w:r>
      <w:r w:rsidRPr="00A30913">
        <w:rPr>
          <w:bCs/>
          <w:sz w:val="26"/>
          <w:szCs w:val="26"/>
        </w:rPr>
        <w:t xml:space="preserve"> </w:t>
      </w:r>
      <w:r w:rsidRPr="00A30913">
        <w:rPr>
          <w:bCs/>
          <w:sz w:val="26"/>
          <w:szCs w:val="26"/>
        </w:rPr>
        <w:lastRenderedPageBreak/>
        <w:t xml:space="preserve">Администрации города Сарова от </w:t>
      </w:r>
      <w:r w:rsidRPr="00A30913">
        <w:rPr>
          <w:b/>
          <w:bCs/>
          <w:sz w:val="26"/>
          <w:szCs w:val="26"/>
        </w:rPr>
        <w:t xml:space="preserve"> </w:t>
      </w:r>
      <w:r w:rsidRPr="00A30913">
        <w:rPr>
          <w:bCs/>
          <w:sz w:val="26"/>
          <w:szCs w:val="26"/>
        </w:rPr>
        <w:t>01.07.2010 №</w:t>
      </w:r>
      <w:r>
        <w:rPr>
          <w:bCs/>
          <w:sz w:val="26"/>
          <w:szCs w:val="26"/>
        </w:rPr>
        <w:t xml:space="preserve"> </w:t>
      </w:r>
      <w:r w:rsidRPr="00A30913">
        <w:rPr>
          <w:bCs/>
          <w:sz w:val="26"/>
          <w:szCs w:val="26"/>
        </w:rPr>
        <w:t>3530), в</w:t>
      </w:r>
      <w:r w:rsidRPr="00A30913">
        <w:rPr>
          <w:sz w:val="26"/>
          <w:szCs w:val="26"/>
        </w:rPr>
        <w:t xml:space="preserve"> </w:t>
      </w:r>
      <w:r w:rsidRPr="004562BF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="00187456">
        <w:rPr>
          <w:sz w:val="26"/>
          <w:szCs w:val="26"/>
        </w:rPr>
        <w:t>-2025</w:t>
      </w:r>
      <w:r w:rsidRPr="004562BF">
        <w:rPr>
          <w:sz w:val="26"/>
          <w:szCs w:val="26"/>
        </w:rPr>
        <w:t xml:space="preserve"> годах данных уведомлений от муниципальных служащих Администрации города Сарова (органов Администрации) (далее – муниципальные служащие) не поступало;</w:t>
      </w:r>
    </w:p>
    <w:p w:rsidR="003E4C8A" w:rsidRPr="00A30913" w:rsidRDefault="003E4C8A" w:rsidP="003E4C8A">
      <w:pPr>
        <w:tabs>
          <w:tab w:val="left" w:pos="993"/>
          <w:tab w:val="left" w:pos="1134"/>
        </w:tabs>
        <w:autoSpaceDE w:val="0"/>
        <w:autoSpaceDN w:val="0"/>
        <w:adjustRightInd w:val="0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A30913">
        <w:rPr>
          <w:sz w:val="26"/>
          <w:szCs w:val="26"/>
        </w:rPr>
        <w:t xml:space="preserve">4) ежегодно проводится расширенное анкетирование муниципальных служащих по соблюдению ограничений и запретов, а также требований о предотвращении или об урегулировании конфликта интересов; </w:t>
      </w:r>
      <w:r w:rsidRPr="00A30913">
        <w:rPr>
          <w:sz w:val="26"/>
          <w:szCs w:val="26"/>
        </w:rPr>
        <w:tab/>
        <w:t xml:space="preserve">       </w:t>
      </w:r>
    </w:p>
    <w:p w:rsidR="003E4C8A" w:rsidRPr="00A30913" w:rsidRDefault="003E4C8A" w:rsidP="003E4C8A">
      <w:pPr>
        <w:tabs>
          <w:tab w:val="left" w:pos="567"/>
          <w:tab w:val="left" w:pos="709"/>
          <w:tab w:val="left" w:pos="9837"/>
        </w:tabs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30913">
        <w:rPr>
          <w:sz w:val="26"/>
          <w:szCs w:val="26"/>
        </w:rPr>
        <w:t>5) осуществляется антикоррупционное просвещение муниципальных служащих:</w:t>
      </w:r>
    </w:p>
    <w:p w:rsidR="003E4C8A" w:rsidRPr="00A30913" w:rsidRDefault="003E4C8A" w:rsidP="003E4C8A">
      <w:pPr>
        <w:tabs>
          <w:tab w:val="left" w:pos="709"/>
          <w:tab w:val="left" w:pos="9837"/>
        </w:tabs>
        <w:ind w:left="-142"/>
        <w:jc w:val="both"/>
        <w:rPr>
          <w:sz w:val="26"/>
          <w:szCs w:val="26"/>
        </w:rPr>
      </w:pPr>
      <w:r w:rsidRPr="00A30913">
        <w:rPr>
          <w:sz w:val="26"/>
          <w:szCs w:val="26"/>
        </w:rPr>
        <w:t xml:space="preserve">- организована работа по ознакомлению муниципальных служащих с антикоррупционным законодательством (информация размещается на сайте Администрации и информационном стенде в здании Администрации, а также доводится путем рассылки документов по электронной почте); </w:t>
      </w:r>
      <w:r>
        <w:rPr>
          <w:sz w:val="26"/>
          <w:szCs w:val="26"/>
        </w:rPr>
        <w:t xml:space="preserve"> </w:t>
      </w:r>
    </w:p>
    <w:p w:rsidR="003E4C8A" w:rsidRPr="00A30913" w:rsidRDefault="003E4C8A" w:rsidP="003E4C8A">
      <w:pPr>
        <w:autoSpaceDE w:val="0"/>
        <w:autoSpaceDN w:val="0"/>
        <w:adjustRightInd w:val="0"/>
        <w:ind w:left="-142"/>
        <w:jc w:val="both"/>
        <w:rPr>
          <w:sz w:val="26"/>
          <w:szCs w:val="26"/>
        </w:rPr>
      </w:pPr>
      <w:r w:rsidRPr="00A30913">
        <w:rPr>
          <w:sz w:val="26"/>
          <w:szCs w:val="26"/>
        </w:rPr>
        <w:t>- проводится обучение муниципальных служащих в рамках повышения квалификации</w:t>
      </w:r>
      <w:r>
        <w:rPr>
          <w:sz w:val="26"/>
          <w:szCs w:val="26"/>
        </w:rPr>
        <w:t xml:space="preserve">, всего по образовательным программам прошли обучение </w:t>
      </w:r>
      <w:r w:rsidR="00603432">
        <w:rPr>
          <w:sz w:val="26"/>
          <w:szCs w:val="26"/>
        </w:rPr>
        <w:t>6</w:t>
      </w:r>
      <w:r>
        <w:rPr>
          <w:sz w:val="26"/>
          <w:szCs w:val="26"/>
        </w:rPr>
        <w:t xml:space="preserve"> служащих</w:t>
      </w:r>
      <w:r w:rsidRPr="00A30913">
        <w:rPr>
          <w:sz w:val="26"/>
          <w:szCs w:val="26"/>
        </w:rPr>
        <w:t xml:space="preserve">: </w:t>
      </w:r>
    </w:p>
    <w:p w:rsidR="003E4C8A" w:rsidRPr="00A30913" w:rsidRDefault="003E4C8A" w:rsidP="003E4C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4"/>
        <w:gridCol w:w="4963"/>
      </w:tblGrid>
      <w:tr w:rsidR="003E4C8A" w:rsidRPr="00A30913" w:rsidTr="0092240C">
        <w:tc>
          <w:tcPr>
            <w:tcW w:w="4784" w:type="dxa"/>
          </w:tcPr>
          <w:p w:rsidR="003E4C8A" w:rsidRPr="00A30913" w:rsidRDefault="003E4C8A" w:rsidP="006034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603432">
              <w:rPr>
                <w:sz w:val="26"/>
                <w:szCs w:val="26"/>
              </w:rPr>
              <w:t>4</w:t>
            </w:r>
            <w:r w:rsidRPr="00A3091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963" w:type="dxa"/>
          </w:tcPr>
          <w:p w:rsidR="003E4C8A" w:rsidRPr="004562BF" w:rsidRDefault="003E4C8A" w:rsidP="00603432">
            <w:pPr>
              <w:jc w:val="center"/>
              <w:rPr>
                <w:sz w:val="26"/>
                <w:szCs w:val="26"/>
              </w:rPr>
            </w:pPr>
            <w:r w:rsidRPr="004562BF">
              <w:rPr>
                <w:sz w:val="26"/>
                <w:szCs w:val="26"/>
              </w:rPr>
              <w:t>202</w:t>
            </w:r>
            <w:r w:rsidR="00603432">
              <w:rPr>
                <w:sz w:val="26"/>
                <w:szCs w:val="26"/>
              </w:rPr>
              <w:t>5</w:t>
            </w:r>
            <w:r w:rsidRPr="004562BF">
              <w:rPr>
                <w:sz w:val="26"/>
                <w:szCs w:val="26"/>
              </w:rPr>
              <w:t xml:space="preserve"> год</w:t>
            </w:r>
          </w:p>
        </w:tc>
      </w:tr>
      <w:tr w:rsidR="00603432" w:rsidRPr="00A30913" w:rsidTr="0092240C">
        <w:tc>
          <w:tcPr>
            <w:tcW w:w="4784" w:type="dxa"/>
          </w:tcPr>
          <w:p w:rsidR="00603432" w:rsidRPr="00A263B7" w:rsidRDefault="00603432" w:rsidP="008A57C3">
            <w:pPr>
              <w:jc w:val="both"/>
              <w:rPr>
                <w:sz w:val="26"/>
                <w:szCs w:val="26"/>
              </w:rPr>
            </w:pPr>
            <w:r w:rsidRPr="00A263B7">
              <w:rPr>
                <w:sz w:val="26"/>
                <w:szCs w:val="26"/>
              </w:rPr>
              <w:t xml:space="preserve">- по программе </w:t>
            </w:r>
            <w:r w:rsidRPr="00A30913">
              <w:rPr>
                <w:sz w:val="26"/>
                <w:szCs w:val="26"/>
              </w:rPr>
              <w:t>«</w:t>
            </w:r>
            <w:r w:rsidRPr="00A263B7">
              <w:rPr>
                <w:sz w:val="26"/>
                <w:szCs w:val="26"/>
              </w:rPr>
              <w:t>Противодействи</w:t>
            </w:r>
            <w:r>
              <w:rPr>
                <w:sz w:val="26"/>
                <w:szCs w:val="26"/>
              </w:rPr>
              <w:t>е</w:t>
            </w:r>
            <w:r w:rsidRPr="00A263B7">
              <w:rPr>
                <w:sz w:val="26"/>
                <w:szCs w:val="26"/>
              </w:rPr>
              <w:t xml:space="preserve"> коррупци</w:t>
            </w:r>
            <w:r>
              <w:rPr>
                <w:sz w:val="26"/>
                <w:szCs w:val="26"/>
              </w:rPr>
              <w:t xml:space="preserve">и </w:t>
            </w:r>
            <w:r w:rsidRPr="00A263B7">
              <w:rPr>
                <w:sz w:val="26"/>
                <w:szCs w:val="26"/>
              </w:rPr>
              <w:t>в государственно</w:t>
            </w:r>
            <w:r>
              <w:rPr>
                <w:sz w:val="26"/>
                <w:szCs w:val="26"/>
              </w:rPr>
              <w:t>м</w:t>
            </w:r>
            <w:r w:rsidRPr="00A263B7">
              <w:rPr>
                <w:sz w:val="26"/>
                <w:szCs w:val="26"/>
              </w:rPr>
              <w:t xml:space="preserve"> и муниципально</w:t>
            </w:r>
            <w:r>
              <w:rPr>
                <w:sz w:val="26"/>
                <w:szCs w:val="26"/>
              </w:rPr>
              <w:t>м</w:t>
            </w:r>
            <w:r w:rsidRPr="00A263B7">
              <w:rPr>
                <w:sz w:val="26"/>
                <w:szCs w:val="26"/>
              </w:rPr>
              <w:t xml:space="preserve"> управлени</w:t>
            </w:r>
            <w:r>
              <w:rPr>
                <w:sz w:val="26"/>
                <w:szCs w:val="26"/>
              </w:rPr>
              <w:t>и</w:t>
            </w:r>
            <w:r w:rsidRPr="00A30913">
              <w:rPr>
                <w:sz w:val="26"/>
                <w:szCs w:val="26"/>
              </w:rPr>
              <w:t>»</w:t>
            </w:r>
            <w:r w:rsidRPr="00A263B7">
              <w:rPr>
                <w:sz w:val="26"/>
                <w:szCs w:val="26"/>
              </w:rPr>
              <w:t xml:space="preserve"> обучились </w:t>
            </w:r>
            <w:r>
              <w:rPr>
                <w:sz w:val="26"/>
                <w:szCs w:val="26"/>
              </w:rPr>
              <w:t>5</w:t>
            </w:r>
            <w:r w:rsidRPr="00A263B7">
              <w:rPr>
                <w:sz w:val="26"/>
                <w:szCs w:val="26"/>
              </w:rPr>
              <w:t xml:space="preserve"> муниципальных служащих;</w:t>
            </w:r>
          </w:p>
          <w:p w:rsidR="00603432" w:rsidRPr="00A263B7" w:rsidRDefault="00603432" w:rsidP="008A57C3">
            <w:pPr>
              <w:jc w:val="both"/>
              <w:rPr>
                <w:sz w:val="26"/>
                <w:szCs w:val="26"/>
              </w:rPr>
            </w:pPr>
            <w:r w:rsidRPr="00A263B7">
              <w:rPr>
                <w:sz w:val="26"/>
                <w:szCs w:val="26"/>
              </w:rPr>
              <w:t xml:space="preserve">- по программе </w:t>
            </w:r>
            <w:r w:rsidRPr="00A30913">
              <w:rPr>
                <w:sz w:val="26"/>
                <w:szCs w:val="26"/>
              </w:rPr>
              <w:t>«</w:t>
            </w:r>
            <w:r w:rsidRPr="00A263B7">
              <w:rPr>
                <w:sz w:val="26"/>
                <w:szCs w:val="26"/>
              </w:rPr>
              <w:t>Противодействие коррупции в сфере закупок товаров, работ, услуг для обеспечения государственных и муниципальных нужд</w:t>
            </w:r>
            <w:r w:rsidRPr="00A30913">
              <w:rPr>
                <w:sz w:val="26"/>
                <w:szCs w:val="26"/>
              </w:rPr>
              <w:t>»</w:t>
            </w:r>
            <w:r w:rsidRPr="00A263B7">
              <w:rPr>
                <w:sz w:val="26"/>
                <w:szCs w:val="26"/>
              </w:rPr>
              <w:t xml:space="preserve"> об</w:t>
            </w:r>
            <w:r>
              <w:rPr>
                <w:sz w:val="26"/>
                <w:szCs w:val="26"/>
              </w:rPr>
              <w:t>учился 1 муниципальный служащий;</w:t>
            </w:r>
          </w:p>
          <w:p w:rsidR="00603432" w:rsidRPr="00A30913" w:rsidRDefault="00603432" w:rsidP="008A57C3">
            <w:pPr>
              <w:jc w:val="both"/>
              <w:rPr>
                <w:sz w:val="26"/>
                <w:szCs w:val="26"/>
              </w:rPr>
            </w:pPr>
            <w:r w:rsidRPr="00A263B7">
              <w:rPr>
                <w:sz w:val="26"/>
                <w:szCs w:val="26"/>
              </w:rPr>
              <w:t xml:space="preserve">- по программе </w:t>
            </w:r>
            <w:r w:rsidRPr="00A30913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Основы п</w:t>
            </w:r>
            <w:r w:rsidRPr="00A263B7">
              <w:rPr>
                <w:sz w:val="26"/>
                <w:szCs w:val="26"/>
              </w:rPr>
              <w:t>ротиводействи</w:t>
            </w:r>
            <w:r>
              <w:rPr>
                <w:sz w:val="26"/>
                <w:szCs w:val="26"/>
              </w:rPr>
              <w:t>я</w:t>
            </w:r>
            <w:r w:rsidRPr="00A263B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 </w:t>
            </w:r>
            <w:r w:rsidRPr="00A263B7">
              <w:rPr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ой</w:t>
            </w:r>
            <w:r w:rsidRPr="00A263B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службе</w:t>
            </w:r>
            <w:r w:rsidRPr="00A30913">
              <w:rPr>
                <w:sz w:val="26"/>
                <w:szCs w:val="26"/>
              </w:rPr>
              <w:t>»</w:t>
            </w:r>
            <w:r w:rsidRPr="00A263B7">
              <w:rPr>
                <w:sz w:val="26"/>
                <w:szCs w:val="26"/>
              </w:rPr>
              <w:t xml:space="preserve"> об</w:t>
            </w:r>
            <w:r>
              <w:rPr>
                <w:sz w:val="26"/>
                <w:szCs w:val="26"/>
              </w:rPr>
              <w:t>учился 1 муниципальный служащий</w:t>
            </w:r>
          </w:p>
        </w:tc>
        <w:tc>
          <w:tcPr>
            <w:tcW w:w="4963" w:type="dxa"/>
          </w:tcPr>
          <w:p w:rsidR="00603432" w:rsidRPr="00A263B7" w:rsidRDefault="00603432" w:rsidP="00603432">
            <w:pPr>
              <w:jc w:val="both"/>
              <w:rPr>
                <w:sz w:val="26"/>
                <w:szCs w:val="26"/>
              </w:rPr>
            </w:pPr>
            <w:r w:rsidRPr="00A263B7">
              <w:rPr>
                <w:sz w:val="26"/>
                <w:szCs w:val="26"/>
              </w:rPr>
              <w:t xml:space="preserve">- по программе </w:t>
            </w:r>
            <w:r w:rsidRPr="00A30913">
              <w:rPr>
                <w:sz w:val="26"/>
                <w:szCs w:val="26"/>
              </w:rPr>
              <w:t>«</w:t>
            </w:r>
            <w:r w:rsidRPr="00A263B7">
              <w:rPr>
                <w:sz w:val="26"/>
                <w:szCs w:val="26"/>
              </w:rPr>
              <w:t>Противодействи</w:t>
            </w:r>
            <w:r>
              <w:rPr>
                <w:sz w:val="26"/>
                <w:szCs w:val="26"/>
              </w:rPr>
              <w:t>е</w:t>
            </w:r>
            <w:r w:rsidRPr="00A263B7">
              <w:rPr>
                <w:sz w:val="26"/>
                <w:szCs w:val="26"/>
              </w:rPr>
              <w:t xml:space="preserve"> коррупци</w:t>
            </w:r>
            <w:r>
              <w:rPr>
                <w:sz w:val="26"/>
                <w:szCs w:val="26"/>
              </w:rPr>
              <w:t xml:space="preserve">и </w:t>
            </w:r>
            <w:r w:rsidRPr="00A263B7">
              <w:rPr>
                <w:sz w:val="26"/>
                <w:szCs w:val="26"/>
              </w:rPr>
              <w:t>в государственно</w:t>
            </w:r>
            <w:r>
              <w:rPr>
                <w:sz w:val="26"/>
                <w:szCs w:val="26"/>
              </w:rPr>
              <w:t>м</w:t>
            </w:r>
            <w:r w:rsidRPr="00A263B7">
              <w:rPr>
                <w:sz w:val="26"/>
                <w:szCs w:val="26"/>
              </w:rPr>
              <w:t xml:space="preserve"> и муниципально</w:t>
            </w:r>
            <w:r>
              <w:rPr>
                <w:sz w:val="26"/>
                <w:szCs w:val="26"/>
              </w:rPr>
              <w:t>м</w:t>
            </w:r>
            <w:r w:rsidRPr="00A263B7">
              <w:rPr>
                <w:sz w:val="26"/>
                <w:szCs w:val="26"/>
              </w:rPr>
              <w:t xml:space="preserve"> управлени</w:t>
            </w:r>
            <w:r>
              <w:rPr>
                <w:sz w:val="26"/>
                <w:szCs w:val="26"/>
              </w:rPr>
              <w:t>и</w:t>
            </w:r>
            <w:r w:rsidRPr="00A30913">
              <w:rPr>
                <w:sz w:val="26"/>
                <w:szCs w:val="26"/>
              </w:rPr>
              <w:t>»</w:t>
            </w:r>
            <w:r w:rsidRPr="00A263B7">
              <w:rPr>
                <w:sz w:val="26"/>
                <w:szCs w:val="26"/>
              </w:rPr>
              <w:t xml:space="preserve"> обучились </w:t>
            </w:r>
            <w:r>
              <w:rPr>
                <w:sz w:val="26"/>
                <w:szCs w:val="26"/>
              </w:rPr>
              <w:t>5</w:t>
            </w:r>
            <w:r w:rsidRPr="00A263B7">
              <w:rPr>
                <w:sz w:val="26"/>
                <w:szCs w:val="26"/>
              </w:rPr>
              <w:t xml:space="preserve"> муниципальных служащих;</w:t>
            </w:r>
          </w:p>
          <w:p w:rsidR="00603432" w:rsidRPr="00A263B7" w:rsidRDefault="00603432" w:rsidP="00603432">
            <w:pPr>
              <w:jc w:val="both"/>
              <w:rPr>
                <w:sz w:val="26"/>
                <w:szCs w:val="26"/>
              </w:rPr>
            </w:pPr>
            <w:r w:rsidRPr="00A263B7">
              <w:rPr>
                <w:sz w:val="26"/>
                <w:szCs w:val="26"/>
              </w:rPr>
              <w:t xml:space="preserve">- по программе </w:t>
            </w:r>
            <w:r w:rsidRPr="00A30913">
              <w:rPr>
                <w:sz w:val="26"/>
                <w:szCs w:val="26"/>
              </w:rPr>
              <w:t>«</w:t>
            </w:r>
            <w:r w:rsidRPr="00A263B7">
              <w:rPr>
                <w:sz w:val="26"/>
                <w:szCs w:val="26"/>
              </w:rPr>
              <w:t>Противодействие коррупции в сфере закупок товаров, работ, услуг для обеспечения государственных и муниципальных нужд</w:t>
            </w:r>
            <w:r w:rsidRPr="00A30913">
              <w:rPr>
                <w:sz w:val="26"/>
                <w:szCs w:val="26"/>
              </w:rPr>
              <w:t>»</w:t>
            </w:r>
            <w:r w:rsidRPr="00A263B7">
              <w:rPr>
                <w:sz w:val="26"/>
                <w:szCs w:val="26"/>
              </w:rPr>
              <w:t xml:space="preserve"> об</w:t>
            </w:r>
            <w:r>
              <w:rPr>
                <w:sz w:val="26"/>
                <w:szCs w:val="26"/>
              </w:rPr>
              <w:t>учился 1 муниципальный служащий;</w:t>
            </w:r>
          </w:p>
          <w:p w:rsidR="00603432" w:rsidRPr="00A30913" w:rsidRDefault="00603432" w:rsidP="00603432">
            <w:pPr>
              <w:jc w:val="both"/>
              <w:rPr>
                <w:sz w:val="26"/>
                <w:szCs w:val="26"/>
              </w:rPr>
            </w:pPr>
          </w:p>
        </w:tc>
      </w:tr>
    </w:tbl>
    <w:p w:rsidR="003E4C8A" w:rsidRPr="00A30913" w:rsidRDefault="003E4C8A" w:rsidP="003E4C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30913">
        <w:rPr>
          <w:sz w:val="26"/>
          <w:szCs w:val="26"/>
        </w:rPr>
        <w:t xml:space="preserve">      </w:t>
      </w:r>
    </w:p>
    <w:p w:rsidR="003E4C8A" w:rsidRPr="00A30913" w:rsidRDefault="003E4C8A" w:rsidP="003E4C8A">
      <w:pPr>
        <w:autoSpaceDE w:val="0"/>
        <w:autoSpaceDN w:val="0"/>
        <w:adjustRightInd w:val="0"/>
        <w:ind w:left="-142"/>
        <w:jc w:val="both"/>
        <w:rPr>
          <w:sz w:val="26"/>
          <w:szCs w:val="26"/>
        </w:rPr>
      </w:pPr>
      <w:r w:rsidRPr="00A30913">
        <w:rPr>
          <w:sz w:val="26"/>
          <w:szCs w:val="26"/>
        </w:rPr>
        <w:t xml:space="preserve">         6) организована работа комиссии</w:t>
      </w:r>
      <w:r w:rsidRPr="00A30913">
        <w:rPr>
          <w:sz w:val="26"/>
          <w:szCs w:val="26"/>
          <w:shd w:val="clear" w:color="auto" w:fill="FFFFFF"/>
        </w:rPr>
        <w:t xml:space="preserve"> </w:t>
      </w:r>
      <w:r w:rsidRPr="00A30913">
        <w:rPr>
          <w:sz w:val="26"/>
          <w:szCs w:val="26"/>
        </w:rPr>
        <w:t>по соблюдению требований к служебному поведению муниципальных служащих</w:t>
      </w:r>
      <w:r>
        <w:rPr>
          <w:sz w:val="26"/>
          <w:szCs w:val="26"/>
        </w:rPr>
        <w:t xml:space="preserve"> Администрации города Сарова, лиц, замещающих должности руководителей муниципальных учреждений города Сарова,</w:t>
      </w:r>
      <w:r w:rsidRPr="00A30913">
        <w:rPr>
          <w:sz w:val="26"/>
          <w:szCs w:val="26"/>
        </w:rPr>
        <w:t xml:space="preserve"> и урегулированию конфликта интересов</w:t>
      </w:r>
      <w:r>
        <w:rPr>
          <w:sz w:val="26"/>
          <w:szCs w:val="26"/>
        </w:rPr>
        <w:t>:</w:t>
      </w:r>
    </w:p>
    <w:p w:rsidR="003E4C8A" w:rsidRPr="00A30913" w:rsidRDefault="003E4C8A" w:rsidP="003E4C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4"/>
        <w:gridCol w:w="4814"/>
      </w:tblGrid>
      <w:tr w:rsidR="00805D4D" w:rsidRPr="00A30913" w:rsidTr="00941160">
        <w:tc>
          <w:tcPr>
            <w:tcW w:w="4814" w:type="dxa"/>
          </w:tcPr>
          <w:p w:rsidR="00805D4D" w:rsidRPr="008D2FB0" w:rsidRDefault="00805D4D" w:rsidP="00C17AF7">
            <w:pPr>
              <w:jc w:val="center"/>
              <w:rPr>
                <w:sz w:val="26"/>
                <w:szCs w:val="26"/>
              </w:rPr>
            </w:pPr>
            <w:r w:rsidRPr="008D2FB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8D2FB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814" w:type="dxa"/>
          </w:tcPr>
          <w:p w:rsidR="00805D4D" w:rsidRPr="00A30913" w:rsidRDefault="00805D4D" w:rsidP="00805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A30913">
              <w:rPr>
                <w:sz w:val="26"/>
                <w:szCs w:val="26"/>
              </w:rPr>
              <w:t xml:space="preserve"> год</w:t>
            </w:r>
          </w:p>
        </w:tc>
      </w:tr>
      <w:tr w:rsidR="00805D4D" w:rsidRPr="00A30913" w:rsidTr="00941160">
        <w:tc>
          <w:tcPr>
            <w:tcW w:w="4814" w:type="dxa"/>
          </w:tcPr>
          <w:p w:rsidR="00805D4D" w:rsidRDefault="00805D4D" w:rsidP="00C17A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проведено два заседания  </w:t>
            </w:r>
          </w:p>
          <w:p w:rsidR="00805D4D" w:rsidRPr="00A30913" w:rsidRDefault="00805D4D" w:rsidP="00C17A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:rsidR="00805D4D" w:rsidRDefault="00805D4D" w:rsidP="00805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проведено одно заседание  </w:t>
            </w:r>
          </w:p>
          <w:p w:rsidR="00805D4D" w:rsidRPr="00A30913" w:rsidRDefault="00805D4D" w:rsidP="00805D4D">
            <w:pPr>
              <w:jc w:val="center"/>
              <w:rPr>
                <w:sz w:val="26"/>
                <w:szCs w:val="26"/>
              </w:rPr>
            </w:pPr>
          </w:p>
        </w:tc>
      </w:tr>
    </w:tbl>
    <w:p w:rsidR="003E4C8A" w:rsidRDefault="003E4C8A" w:rsidP="003E4C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30913">
        <w:rPr>
          <w:sz w:val="26"/>
          <w:szCs w:val="26"/>
        </w:rPr>
        <w:t xml:space="preserve">          </w:t>
      </w:r>
    </w:p>
    <w:p w:rsidR="009D1D45" w:rsidRPr="0065193C" w:rsidRDefault="009D1D45" w:rsidP="009D1D45">
      <w:pPr>
        <w:ind w:firstLine="851"/>
        <w:jc w:val="both"/>
        <w:rPr>
          <w:b/>
          <w:sz w:val="26"/>
          <w:szCs w:val="26"/>
        </w:rPr>
      </w:pPr>
      <w:r w:rsidRPr="0065193C">
        <w:rPr>
          <w:b/>
          <w:sz w:val="26"/>
          <w:szCs w:val="26"/>
        </w:rPr>
        <w:t>4. Мониторинг средств массовой информации по публикациям антикоррупционной тематики.</w:t>
      </w:r>
    </w:p>
    <w:p w:rsidR="0056470A" w:rsidRDefault="0065193C" w:rsidP="0065193C">
      <w:pPr>
        <w:pStyle w:val="3"/>
        <w:tabs>
          <w:tab w:val="left" w:pos="709"/>
        </w:tabs>
        <w:spacing w:after="0"/>
        <w:ind w:left="0"/>
        <w:jc w:val="both"/>
        <w:rPr>
          <w:bCs/>
          <w:sz w:val="26"/>
          <w:szCs w:val="26"/>
        </w:rPr>
      </w:pPr>
      <w:r w:rsidRPr="00F9782C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В течение 202</w:t>
      </w:r>
      <w:r w:rsidR="00ED2139">
        <w:rPr>
          <w:bCs/>
          <w:sz w:val="26"/>
          <w:szCs w:val="26"/>
        </w:rPr>
        <w:t>5</w:t>
      </w:r>
      <w:r w:rsidRPr="00F9782C">
        <w:rPr>
          <w:bCs/>
          <w:sz w:val="26"/>
          <w:szCs w:val="26"/>
        </w:rPr>
        <w:t xml:space="preserve"> года в городских СМИ публиковались материалы антикоррупционной направленности, в том числе:</w:t>
      </w:r>
      <w:r w:rsidR="0056470A" w:rsidRPr="0056470A">
        <w:rPr>
          <w:bCs/>
          <w:sz w:val="26"/>
          <w:szCs w:val="26"/>
        </w:rPr>
        <w:t xml:space="preserve"> </w:t>
      </w:r>
    </w:p>
    <w:p w:rsidR="00ED2139" w:rsidRPr="00ED2139" w:rsidRDefault="0056470A" w:rsidP="00ED2139">
      <w:pPr>
        <w:pStyle w:val="3"/>
        <w:tabs>
          <w:tab w:val="left" w:pos="709"/>
        </w:tabs>
        <w:spacing w:after="0"/>
        <w:ind w:left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ED2139" w:rsidRPr="00ED2139">
        <w:rPr>
          <w:bCs/>
          <w:sz w:val="26"/>
          <w:szCs w:val="26"/>
        </w:rPr>
        <w:t xml:space="preserve">02.04.2025 – Учащиеся Кванториума разработали приложение для борьбы </w:t>
      </w:r>
      <w:r w:rsidR="00ED2139" w:rsidRPr="00ED2139">
        <w:rPr>
          <w:bCs/>
          <w:sz w:val="26"/>
          <w:szCs w:val="26"/>
        </w:rPr>
        <w:br/>
        <w:t>с коррупцией («Говорит Саров»).</w:t>
      </w:r>
    </w:p>
    <w:p w:rsidR="00ED2139" w:rsidRPr="00ED2139" w:rsidRDefault="00ED2139" w:rsidP="00ED2139">
      <w:pPr>
        <w:pStyle w:val="3"/>
        <w:tabs>
          <w:tab w:val="left" w:pos="709"/>
        </w:tabs>
        <w:spacing w:after="0"/>
        <w:ind w:left="0"/>
        <w:jc w:val="both"/>
        <w:rPr>
          <w:color w:val="000000"/>
          <w:sz w:val="26"/>
          <w:szCs w:val="26"/>
          <w:shd w:val="clear" w:color="auto" w:fill="FFFFFF"/>
        </w:rPr>
      </w:pPr>
      <w:r w:rsidRPr="00ED2139">
        <w:rPr>
          <w:bCs/>
          <w:sz w:val="26"/>
          <w:szCs w:val="26"/>
        </w:rPr>
        <w:tab/>
        <w:t xml:space="preserve">13.03.2025 </w:t>
      </w:r>
      <w:r w:rsidRPr="00ED2139">
        <w:rPr>
          <w:color w:val="000000"/>
          <w:sz w:val="26"/>
          <w:szCs w:val="26"/>
          <w:shd w:val="clear" w:color="auto" w:fill="FFFFFF"/>
        </w:rPr>
        <w:t>Бухгалтер ветклиники в Сарове похитила бюджетные деньги («Саров.24»)</w:t>
      </w:r>
    </w:p>
    <w:p w:rsidR="00ED2139" w:rsidRPr="00ED2139" w:rsidRDefault="00ED2139" w:rsidP="00ED2139">
      <w:pPr>
        <w:pStyle w:val="3"/>
        <w:tabs>
          <w:tab w:val="left" w:pos="709"/>
        </w:tabs>
        <w:spacing w:after="0"/>
        <w:ind w:left="0"/>
        <w:jc w:val="both"/>
        <w:rPr>
          <w:bCs/>
          <w:sz w:val="26"/>
          <w:szCs w:val="26"/>
        </w:rPr>
      </w:pPr>
      <w:r w:rsidRPr="00ED2139">
        <w:rPr>
          <w:color w:val="000000"/>
          <w:sz w:val="26"/>
          <w:szCs w:val="26"/>
          <w:shd w:val="clear" w:color="auto" w:fill="FFFFFF"/>
        </w:rPr>
        <w:lastRenderedPageBreak/>
        <w:tab/>
      </w:r>
      <w:r w:rsidRPr="00ED2139">
        <w:rPr>
          <w:bCs/>
          <w:sz w:val="26"/>
          <w:szCs w:val="26"/>
        </w:rPr>
        <w:t>12.02.2025 «Сотрудница службы судебных приставов понесет наказание за неправомерное начисление зарплаты» «Саров-24».</w:t>
      </w:r>
    </w:p>
    <w:p w:rsidR="00ED2139" w:rsidRPr="00ED2139" w:rsidRDefault="00ED2139" w:rsidP="00ED2139">
      <w:pPr>
        <w:pStyle w:val="3"/>
        <w:tabs>
          <w:tab w:val="left" w:pos="709"/>
        </w:tabs>
        <w:spacing w:after="0"/>
        <w:ind w:left="0"/>
        <w:jc w:val="both"/>
        <w:rPr>
          <w:bCs/>
          <w:sz w:val="26"/>
          <w:szCs w:val="26"/>
        </w:rPr>
      </w:pPr>
      <w:r w:rsidRPr="00ED2139">
        <w:rPr>
          <w:bCs/>
          <w:sz w:val="26"/>
          <w:szCs w:val="26"/>
        </w:rPr>
        <w:tab/>
        <w:t>17.03.2025 «В Сарове перед судом предстанет бухгалтер по подозрению в хищении бюджетных средств» «Новый город».</w:t>
      </w:r>
    </w:p>
    <w:p w:rsidR="00ED2139" w:rsidRPr="00ED2139" w:rsidRDefault="00ED2139" w:rsidP="00ED2139">
      <w:pPr>
        <w:pStyle w:val="3"/>
        <w:tabs>
          <w:tab w:val="left" w:pos="709"/>
        </w:tabs>
        <w:spacing w:after="0"/>
        <w:ind w:left="0"/>
        <w:jc w:val="both"/>
        <w:rPr>
          <w:bCs/>
          <w:sz w:val="26"/>
          <w:szCs w:val="26"/>
        </w:rPr>
      </w:pPr>
      <w:r w:rsidRPr="00ED2139">
        <w:rPr>
          <w:bCs/>
          <w:sz w:val="26"/>
          <w:szCs w:val="26"/>
        </w:rPr>
        <w:tab/>
        <w:t xml:space="preserve">10.11.2025 Поздравление с днем органов внутренних дел (приводится текст ГУ МВД о важности борьбы с коррупцией). </w:t>
      </w:r>
    </w:p>
    <w:p w:rsidR="00ED2139" w:rsidRPr="00ED2139" w:rsidRDefault="00ED2139" w:rsidP="00ED2139">
      <w:pPr>
        <w:pStyle w:val="3"/>
        <w:tabs>
          <w:tab w:val="left" w:pos="709"/>
        </w:tabs>
        <w:spacing w:after="0"/>
        <w:ind w:left="0"/>
        <w:jc w:val="both"/>
        <w:rPr>
          <w:bCs/>
          <w:sz w:val="26"/>
          <w:szCs w:val="26"/>
        </w:rPr>
      </w:pPr>
      <w:r w:rsidRPr="00ED2139">
        <w:rPr>
          <w:bCs/>
          <w:sz w:val="26"/>
          <w:szCs w:val="26"/>
        </w:rPr>
        <w:tab/>
        <w:t>26.06.2025  Профилактический ролик о борьбе с коррупцией  «Вместе против коррупции» – Городской курьер</w:t>
      </w:r>
    </w:p>
    <w:p w:rsidR="00ED2139" w:rsidRPr="00ED2139" w:rsidRDefault="00ED2139" w:rsidP="00ED2139">
      <w:pPr>
        <w:pStyle w:val="3"/>
        <w:tabs>
          <w:tab w:val="left" w:pos="709"/>
        </w:tabs>
        <w:spacing w:after="0"/>
        <w:ind w:left="0"/>
        <w:jc w:val="both"/>
        <w:rPr>
          <w:bCs/>
          <w:sz w:val="26"/>
          <w:szCs w:val="26"/>
        </w:rPr>
      </w:pPr>
      <w:r w:rsidRPr="00ED2139">
        <w:rPr>
          <w:bCs/>
          <w:sz w:val="26"/>
          <w:szCs w:val="26"/>
        </w:rPr>
        <w:tab/>
        <w:t>26.06.2025 «Профилактический ролик о борьбе с коррупцией «Вместе против Коррупции» - телевидение Сарова</w:t>
      </w:r>
    </w:p>
    <w:p w:rsidR="00ED2139" w:rsidRPr="00ED2139" w:rsidRDefault="00ED2139" w:rsidP="00ED2139">
      <w:pPr>
        <w:pStyle w:val="3"/>
        <w:tabs>
          <w:tab w:val="left" w:pos="709"/>
        </w:tabs>
        <w:spacing w:after="0"/>
        <w:ind w:left="0"/>
        <w:jc w:val="both"/>
        <w:rPr>
          <w:bCs/>
          <w:sz w:val="26"/>
          <w:szCs w:val="26"/>
        </w:rPr>
      </w:pPr>
      <w:r w:rsidRPr="00ED2139">
        <w:rPr>
          <w:bCs/>
          <w:sz w:val="26"/>
          <w:szCs w:val="26"/>
        </w:rPr>
        <w:tab/>
        <w:t>2.12.2025 «Чиновников, сообщивших губернатору о коррупции будут премировать» (ТГ «Саров»)</w:t>
      </w:r>
    </w:p>
    <w:p w:rsidR="00ED2139" w:rsidRPr="00ED2139" w:rsidRDefault="00ED2139" w:rsidP="00ED2139">
      <w:pPr>
        <w:pStyle w:val="3"/>
        <w:tabs>
          <w:tab w:val="left" w:pos="709"/>
        </w:tabs>
        <w:spacing w:after="0"/>
        <w:ind w:left="0"/>
        <w:jc w:val="both"/>
        <w:rPr>
          <w:bCs/>
          <w:sz w:val="26"/>
          <w:szCs w:val="26"/>
        </w:rPr>
      </w:pPr>
      <w:r w:rsidRPr="00ED2139">
        <w:rPr>
          <w:bCs/>
          <w:sz w:val="26"/>
          <w:szCs w:val="26"/>
        </w:rPr>
        <w:tab/>
        <w:t>14.02.2025 «В Сарове предстанет перед судом бухгалтер ветклиники за хищение бюджетных средств» (ТГ «Саров»)</w:t>
      </w:r>
    </w:p>
    <w:p w:rsidR="00ED2139" w:rsidRPr="00ED2139" w:rsidRDefault="00ED2139" w:rsidP="00ED2139">
      <w:pPr>
        <w:pStyle w:val="3"/>
        <w:tabs>
          <w:tab w:val="left" w:pos="709"/>
        </w:tabs>
        <w:spacing w:after="0"/>
        <w:ind w:left="0"/>
        <w:jc w:val="both"/>
        <w:rPr>
          <w:b/>
          <w:sz w:val="26"/>
          <w:szCs w:val="26"/>
        </w:rPr>
      </w:pPr>
      <w:r w:rsidRPr="00ED2139">
        <w:rPr>
          <w:bCs/>
          <w:sz w:val="26"/>
          <w:szCs w:val="26"/>
        </w:rPr>
        <w:tab/>
        <w:t>04.12.2025 «Саровчане могут принять участие в антикоррупционном диктанте» - анонс акции «Антикоррупционный диктант» - «Саров.24».</w:t>
      </w:r>
    </w:p>
    <w:p w:rsidR="0065193C" w:rsidRPr="00F9782C" w:rsidRDefault="0065193C" w:rsidP="0065193C">
      <w:pPr>
        <w:pStyle w:val="3"/>
        <w:tabs>
          <w:tab w:val="left" w:pos="709"/>
        </w:tabs>
        <w:spacing w:after="0"/>
        <w:ind w:left="0"/>
        <w:jc w:val="both"/>
        <w:rPr>
          <w:bCs/>
          <w:sz w:val="26"/>
          <w:szCs w:val="26"/>
        </w:rPr>
      </w:pPr>
      <w:r w:rsidRPr="00F9782C">
        <w:rPr>
          <w:bCs/>
          <w:sz w:val="26"/>
          <w:szCs w:val="26"/>
        </w:rPr>
        <w:tab/>
        <w:t>Пресс-релизы о проведенных заседаниях Межведомственного координационного совета по противодействию коррупции при главе города Сарова и комиссии по координации работы по противодействию коррупции в г. Сарове публикуются на официальном сайте Администрации города Сарова, городских печатных СМИ («Городской курьер», «</w:t>
      </w:r>
      <w:r>
        <w:rPr>
          <w:bCs/>
          <w:sz w:val="26"/>
          <w:szCs w:val="26"/>
        </w:rPr>
        <w:t>Гравитация-С</w:t>
      </w:r>
      <w:r w:rsidRPr="00F9782C">
        <w:rPr>
          <w:bCs/>
          <w:sz w:val="26"/>
          <w:szCs w:val="26"/>
        </w:rPr>
        <w:t>», «Новый город», «Вести города»), в информационных агентствах («Саровская лента новостей»,  «НТА-</w:t>
      </w:r>
      <w:r>
        <w:rPr>
          <w:bCs/>
          <w:sz w:val="26"/>
          <w:szCs w:val="26"/>
        </w:rPr>
        <w:t>ПРИВОЛЖЬЕ», «Нюсрум.24» и т.д.), а также в крупных городских сообществах в социальных сетях.</w:t>
      </w:r>
    </w:p>
    <w:p w:rsidR="003E4C8A" w:rsidRDefault="003E4C8A" w:rsidP="00E73765">
      <w:pPr>
        <w:ind w:firstLine="851"/>
        <w:jc w:val="both"/>
        <w:rPr>
          <w:b/>
          <w:sz w:val="26"/>
          <w:szCs w:val="26"/>
        </w:rPr>
      </w:pPr>
    </w:p>
    <w:p w:rsidR="0056470A" w:rsidRDefault="0056470A" w:rsidP="00E73765">
      <w:pPr>
        <w:ind w:firstLine="851"/>
        <w:jc w:val="both"/>
        <w:rPr>
          <w:b/>
          <w:sz w:val="26"/>
          <w:szCs w:val="26"/>
        </w:rPr>
      </w:pPr>
    </w:p>
    <w:p w:rsidR="00AC6402" w:rsidRPr="0065193C" w:rsidRDefault="004804A8" w:rsidP="00E73765">
      <w:pPr>
        <w:ind w:firstLine="851"/>
        <w:jc w:val="both"/>
        <w:rPr>
          <w:b/>
          <w:sz w:val="26"/>
          <w:szCs w:val="26"/>
        </w:rPr>
      </w:pPr>
      <w:r w:rsidRPr="0065193C">
        <w:rPr>
          <w:b/>
          <w:sz w:val="26"/>
          <w:szCs w:val="26"/>
        </w:rPr>
        <w:t xml:space="preserve">5. </w:t>
      </w:r>
      <w:r w:rsidR="00AC6402" w:rsidRPr="0065193C">
        <w:rPr>
          <w:b/>
          <w:sz w:val="26"/>
          <w:szCs w:val="26"/>
        </w:rPr>
        <w:t>Сообщения граждан о коррупционных правонарушениях.</w:t>
      </w:r>
    </w:p>
    <w:p w:rsidR="00AC6402" w:rsidRPr="0065193C" w:rsidRDefault="002852FC" w:rsidP="00E73765">
      <w:pPr>
        <w:ind w:firstLine="709"/>
        <w:jc w:val="both"/>
        <w:rPr>
          <w:b/>
          <w:sz w:val="26"/>
          <w:szCs w:val="26"/>
        </w:rPr>
      </w:pPr>
      <w:r w:rsidRPr="0065193C">
        <w:rPr>
          <w:sz w:val="26"/>
          <w:szCs w:val="26"/>
        </w:rPr>
        <w:t xml:space="preserve">Организован прием сообщений граждан о коррупционных правонарушениях, в том числе на официальном сайте Администрации г.Сарова в разделе «Противодействие коррупции». В </w:t>
      </w:r>
      <w:r w:rsidR="0065193C">
        <w:rPr>
          <w:sz w:val="26"/>
          <w:szCs w:val="26"/>
        </w:rPr>
        <w:t>202</w:t>
      </w:r>
      <w:r w:rsidR="004A6A47">
        <w:rPr>
          <w:sz w:val="26"/>
          <w:szCs w:val="26"/>
        </w:rPr>
        <w:t>5</w:t>
      </w:r>
      <w:r w:rsidR="00D112D1" w:rsidRPr="0065193C">
        <w:rPr>
          <w:sz w:val="26"/>
          <w:szCs w:val="26"/>
        </w:rPr>
        <w:t xml:space="preserve"> год</w:t>
      </w:r>
      <w:r w:rsidR="0065193C">
        <w:rPr>
          <w:sz w:val="26"/>
          <w:szCs w:val="26"/>
        </w:rPr>
        <w:t>у, как и в 202</w:t>
      </w:r>
      <w:r w:rsidR="004A6A47">
        <w:rPr>
          <w:sz w:val="26"/>
          <w:szCs w:val="26"/>
        </w:rPr>
        <w:t>4</w:t>
      </w:r>
      <w:r w:rsidRPr="0065193C">
        <w:rPr>
          <w:sz w:val="26"/>
          <w:szCs w:val="26"/>
        </w:rPr>
        <w:t>, сообщений о коррупционных правонарушениях не поступало</w:t>
      </w:r>
      <w:r w:rsidR="00121F66" w:rsidRPr="0065193C">
        <w:rPr>
          <w:sz w:val="26"/>
          <w:szCs w:val="26"/>
        </w:rPr>
        <w:t>.</w:t>
      </w:r>
    </w:p>
    <w:p w:rsidR="00AC6402" w:rsidRPr="00F247CE" w:rsidRDefault="00AC6402" w:rsidP="00E73765">
      <w:pPr>
        <w:ind w:firstLine="851"/>
        <w:jc w:val="both"/>
        <w:rPr>
          <w:b/>
          <w:sz w:val="26"/>
          <w:szCs w:val="26"/>
          <w:highlight w:val="yellow"/>
        </w:rPr>
      </w:pPr>
    </w:p>
    <w:p w:rsidR="004804A8" w:rsidRPr="0065193C" w:rsidRDefault="00513337" w:rsidP="00E73765">
      <w:pPr>
        <w:ind w:firstLine="851"/>
        <w:jc w:val="both"/>
        <w:rPr>
          <w:b/>
          <w:sz w:val="26"/>
          <w:szCs w:val="26"/>
        </w:rPr>
      </w:pPr>
      <w:r w:rsidRPr="0065193C">
        <w:rPr>
          <w:b/>
          <w:sz w:val="26"/>
          <w:szCs w:val="26"/>
        </w:rPr>
        <w:t xml:space="preserve">6. </w:t>
      </w:r>
      <w:r w:rsidR="004804A8" w:rsidRPr="0065193C">
        <w:rPr>
          <w:b/>
          <w:sz w:val="26"/>
          <w:szCs w:val="26"/>
        </w:rPr>
        <w:t>Взаимодействие с общественными формированиями по вопросам противодействия коррупции.</w:t>
      </w:r>
    </w:p>
    <w:p w:rsidR="002852FC" w:rsidRPr="0065193C" w:rsidRDefault="002852FC" w:rsidP="00E73765">
      <w:pPr>
        <w:shd w:val="clear" w:color="auto" w:fill="FFFFFF"/>
        <w:ind w:firstLine="851"/>
        <w:jc w:val="both"/>
        <w:rPr>
          <w:sz w:val="26"/>
          <w:szCs w:val="26"/>
        </w:rPr>
      </w:pPr>
      <w:r w:rsidRPr="0065193C">
        <w:rPr>
          <w:sz w:val="26"/>
          <w:szCs w:val="26"/>
        </w:rPr>
        <w:t xml:space="preserve">В </w:t>
      </w:r>
      <w:r w:rsidR="004359F8" w:rsidRPr="0065193C">
        <w:rPr>
          <w:sz w:val="26"/>
          <w:szCs w:val="26"/>
        </w:rPr>
        <w:t>течение</w:t>
      </w:r>
      <w:r w:rsidR="0065193C" w:rsidRPr="0065193C">
        <w:rPr>
          <w:sz w:val="26"/>
          <w:szCs w:val="26"/>
        </w:rPr>
        <w:t xml:space="preserve"> 202</w:t>
      </w:r>
      <w:r w:rsidR="004A6A47">
        <w:rPr>
          <w:sz w:val="26"/>
          <w:szCs w:val="26"/>
        </w:rPr>
        <w:t>5</w:t>
      </w:r>
      <w:r w:rsidR="000F5E7E" w:rsidRPr="0065193C">
        <w:rPr>
          <w:sz w:val="26"/>
          <w:szCs w:val="26"/>
        </w:rPr>
        <w:t xml:space="preserve"> года </w:t>
      </w:r>
      <w:r w:rsidRPr="0065193C">
        <w:rPr>
          <w:sz w:val="26"/>
          <w:szCs w:val="26"/>
        </w:rPr>
        <w:t xml:space="preserve">в работе по противодействию коррупции в </w:t>
      </w:r>
      <w:r w:rsidR="000F5E7E" w:rsidRPr="0065193C">
        <w:rPr>
          <w:sz w:val="26"/>
          <w:szCs w:val="26"/>
        </w:rPr>
        <w:t>городе активное участие принимали</w:t>
      </w:r>
      <w:r w:rsidRPr="0065193C">
        <w:rPr>
          <w:sz w:val="26"/>
          <w:szCs w:val="26"/>
        </w:rPr>
        <w:t xml:space="preserve"> представители общественности:</w:t>
      </w:r>
    </w:p>
    <w:p w:rsidR="002852FC" w:rsidRPr="0065193C" w:rsidRDefault="0077130D" w:rsidP="0077130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5193C">
        <w:rPr>
          <w:sz w:val="26"/>
          <w:szCs w:val="26"/>
        </w:rPr>
        <w:t xml:space="preserve">- </w:t>
      </w:r>
      <w:r w:rsidR="00144E9C" w:rsidRPr="0065193C">
        <w:rPr>
          <w:sz w:val="26"/>
          <w:szCs w:val="26"/>
        </w:rPr>
        <w:t>Ульянов</w:t>
      </w:r>
      <w:r w:rsidR="002852FC" w:rsidRPr="0065193C">
        <w:rPr>
          <w:sz w:val="26"/>
          <w:szCs w:val="26"/>
        </w:rPr>
        <w:t xml:space="preserve"> </w:t>
      </w:r>
      <w:r w:rsidR="00144E9C" w:rsidRPr="0065193C">
        <w:rPr>
          <w:sz w:val="26"/>
          <w:szCs w:val="26"/>
        </w:rPr>
        <w:t>П.Ф.</w:t>
      </w:r>
      <w:r w:rsidR="009E0679" w:rsidRPr="0065193C">
        <w:rPr>
          <w:sz w:val="26"/>
          <w:szCs w:val="26"/>
        </w:rPr>
        <w:t xml:space="preserve"> – </w:t>
      </w:r>
      <w:r w:rsidR="002852FC" w:rsidRPr="0065193C">
        <w:rPr>
          <w:sz w:val="26"/>
          <w:szCs w:val="26"/>
        </w:rPr>
        <w:t xml:space="preserve">председатель </w:t>
      </w:r>
      <w:r w:rsidR="00144E9C" w:rsidRPr="0065193C">
        <w:rPr>
          <w:sz w:val="26"/>
          <w:szCs w:val="26"/>
        </w:rPr>
        <w:t>правления Общественной организации «Совет ветеранов города Саров Нижегородской области»</w:t>
      </w:r>
      <w:r w:rsidRPr="0065193C">
        <w:rPr>
          <w:sz w:val="26"/>
          <w:szCs w:val="26"/>
        </w:rPr>
        <w:t>.</w:t>
      </w:r>
    </w:p>
    <w:p w:rsidR="002852FC" w:rsidRPr="0065193C" w:rsidRDefault="0077130D" w:rsidP="0077130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5193C">
        <w:rPr>
          <w:sz w:val="26"/>
          <w:szCs w:val="26"/>
        </w:rPr>
        <w:t xml:space="preserve">- </w:t>
      </w:r>
      <w:r w:rsidR="00D112D1" w:rsidRPr="0065193C">
        <w:rPr>
          <w:sz w:val="26"/>
          <w:szCs w:val="26"/>
        </w:rPr>
        <w:t>Еминцева М.С.</w:t>
      </w:r>
      <w:r w:rsidR="009E0679" w:rsidRPr="0065193C">
        <w:rPr>
          <w:sz w:val="26"/>
          <w:szCs w:val="26"/>
        </w:rPr>
        <w:t xml:space="preserve"> – </w:t>
      </w:r>
      <w:r w:rsidR="002852FC" w:rsidRPr="0065193C">
        <w:rPr>
          <w:sz w:val="26"/>
          <w:szCs w:val="26"/>
        </w:rPr>
        <w:t>председатель Территориальной п</w:t>
      </w:r>
      <w:r w:rsidR="0065193C" w:rsidRPr="0065193C">
        <w:rPr>
          <w:sz w:val="26"/>
          <w:szCs w:val="26"/>
        </w:rPr>
        <w:t>рофсоюзной организации г.Сарова.</w:t>
      </w:r>
    </w:p>
    <w:p w:rsidR="002852FC" w:rsidRPr="0065193C" w:rsidRDefault="002852FC" w:rsidP="00E73765">
      <w:pPr>
        <w:ind w:firstLine="851"/>
        <w:jc w:val="both"/>
        <w:rPr>
          <w:sz w:val="26"/>
          <w:szCs w:val="26"/>
        </w:rPr>
      </w:pPr>
      <w:r w:rsidRPr="0065193C">
        <w:rPr>
          <w:sz w:val="26"/>
          <w:szCs w:val="26"/>
        </w:rPr>
        <w:t>В целях организации взаимодействия с институтами гражданского общества в сфере п</w:t>
      </w:r>
      <w:r w:rsidR="00144E9C" w:rsidRPr="0065193C">
        <w:rPr>
          <w:sz w:val="26"/>
          <w:szCs w:val="26"/>
        </w:rPr>
        <w:t xml:space="preserve">ротиводействия коррупции </w:t>
      </w:r>
      <w:r w:rsidRPr="0065193C">
        <w:rPr>
          <w:sz w:val="26"/>
          <w:szCs w:val="26"/>
        </w:rPr>
        <w:t xml:space="preserve">они </w:t>
      </w:r>
      <w:r w:rsidR="00144E9C" w:rsidRPr="0065193C">
        <w:rPr>
          <w:sz w:val="26"/>
          <w:szCs w:val="26"/>
        </w:rPr>
        <w:t xml:space="preserve">входят </w:t>
      </w:r>
      <w:r w:rsidRPr="0065193C">
        <w:rPr>
          <w:sz w:val="26"/>
          <w:szCs w:val="26"/>
        </w:rPr>
        <w:t xml:space="preserve">в состав </w:t>
      </w:r>
      <w:r w:rsidR="00B86647" w:rsidRPr="0065193C">
        <w:rPr>
          <w:sz w:val="26"/>
          <w:szCs w:val="26"/>
        </w:rPr>
        <w:t>комиссии по координации работы по противодей</w:t>
      </w:r>
      <w:r w:rsidR="00E73765" w:rsidRPr="0065193C">
        <w:rPr>
          <w:sz w:val="26"/>
          <w:szCs w:val="26"/>
        </w:rPr>
        <w:t>ствию коррупции в городе Сарове.</w:t>
      </w:r>
    </w:p>
    <w:p w:rsidR="004804A8" w:rsidRPr="00F247CE" w:rsidRDefault="004804A8" w:rsidP="00E73765">
      <w:pPr>
        <w:ind w:firstLine="851"/>
        <w:jc w:val="both"/>
        <w:rPr>
          <w:b/>
          <w:sz w:val="26"/>
          <w:szCs w:val="26"/>
          <w:highlight w:val="yellow"/>
        </w:rPr>
      </w:pPr>
    </w:p>
    <w:p w:rsidR="00F72BD6" w:rsidRDefault="00F72BD6" w:rsidP="00E73765">
      <w:pPr>
        <w:shd w:val="clear" w:color="auto" w:fill="FFFFFF" w:themeFill="background1"/>
        <w:ind w:firstLine="851"/>
        <w:jc w:val="both"/>
        <w:rPr>
          <w:b/>
          <w:sz w:val="26"/>
          <w:szCs w:val="26"/>
        </w:rPr>
      </w:pPr>
    </w:p>
    <w:p w:rsidR="00F72BD6" w:rsidRDefault="00F72BD6" w:rsidP="00E73765">
      <w:pPr>
        <w:shd w:val="clear" w:color="auto" w:fill="FFFFFF" w:themeFill="background1"/>
        <w:ind w:firstLine="851"/>
        <w:jc w:val="both"/>
        <w:rPr>
          <w:b/>
          <w:sz w:val="26"/>
          <w:szCs w:val="26"/>
        </w:rPr>
      </w:pPr>
    </w:p>
    <w:p w:rsidR="00F72BD6" w:rsidRDefault="00F72BD6" w:rsidP="00E73765">
      <w:pPr>
        <w:shd w:val="clear" w:color="auto" w:fill="FFFFFF" w:themeFill="background1"/>
        <w:ind w:firstLine="851"/>
        <w:jc w:val="both"/>
        <w:rPr>
          <w:b/>
          <w:sz w:val="26"/>
          <w:szCs w:val="26"/>
        </w:rPr>
      </w:pPr>
    </w:p>
    <w:p w:rsidR="00FE171B" w:rsidRPr="0065193C" w:rsidRDefault="00513337" w:rsidP="00E73765">
      <w:pPr>
        <w:shd w:val="clear" w:color="auto" w:fill="FFFFFF" w:themeFill="background1"/>
        <w:ind w:firstLine="851"/>
        <w:jc w:val="both"/>
        <w:rPr>
          <w:b/>
          <w:sz w:val="26"/>
          <w:szCs w:val="26"/>
        </w:rPr>
      </w:pPr>
      <w:r w:rsidRPr="0065193C">
        <w:rPr>
          <w:b/>
          <w:sz w:val="26"/>
          <w:szCs w:val="26"/>
        </w:rPr>
        <w:lastRenderedPageBreak/>
        <w:t>7</w:t>
      </w:r>
      <w:r w:rsidR="00FE171B" w:rsidRPr="0065193C">
        <w:rPr>
          <w:b/>
          <w:sz w:val="26"/>
          <w:szCs w:val="26"/>
        </w:rPr>
        <w:t xml:space="preserve">. Заседания </w:t>
      </w:r>
      <w:r w:rsidR="002852FC" w:rsidRPr="0065193C">
        <w:rPr>
          <w:b/>
          <w:sz w:val="26"/>
          <w:szCs w:val="26"/>
        </w:rPr>
        <w:t>комиссии по координации работы по противодействию коррупции в городе Сарове</w:t>
      </w:r>
      <w:r w:rsidR="00FE171B" w:rsidRPr="0065193C">
        <w:rPr>
          <w:b/>
          <w:sz w:val="26"/>
          <w:szCs w:val="26"/>
        </w:rPr>
        <w:t>.</w:t>
      </w:r>
    </w:p>
    <w:p w:rsidR="0034680F" w:rsidRPr="0065193C" w:rsidRDefault="00F247CE" w:rsidP="00E73765">
      <w:pPr>
        <w:shd w:val="clear" w:color="auto" w:fill="FFFFFF" w:themeFill="background1"/>
        <w:ind w:firstLine="851"/>
        <w:jc w:val="both"/>
        <w:rPr>
          <w:sz w:val="26"/>
          <w:szCs w:val="26"/>
        </w:rPr>
      </w:pPr>
      <w:r w:rsidRPr="0065193C">
        <w:rPr>
          <w:sz w:val="26"/>
          <w:szCs w:val="26"/>
        </w:rPr>
        <w:t>В 202</w:t>
      </w:r>
      <w:r w:rsidR="00ED2139">
        <w:rPr>
          <w:sz w:val="26"/>
          <w:szCs w:val="26"/>
        </w:rPr>
        <w:t>5</w:t>
      </w:r>
      <w:r w:rsidR="0031425B" w:rsidRPr="0065193C">
        <w:rPr>
          <w:sz w:val="26"/>
          <w:szCs w:val="26"/>
        </w:rPr>
        <w:t xml:space="preserve"> году было проведено 4</w:t>
      </w:r>
      <w:r w:rsidR="00A30913" w:rsidRPr="0065193C">
        <w:rPr>
          <w:sz w:val="26"/>
          <w:szCs w:val="26"/>
        </w:rPr>
        <w:t xml:space="preserve"> заседания</w:t>
      </w:r>
      <w:r w:rsidR="0034680F" w:rsidRPr="0065193C">
        <w:rPr>
          <w:sz w:val="26"/>
          <w:szCs w:val="26"/>
        </w:rPr>
        <w:t xml:space="preserve"> комиссии по координации работы по противодействию коррупции в городе С</w:t>
      </w:r>
      <w:r w:rsidR="009229C7" w:rsidRPr="0065193C">
        <w:rPr>
          <w:sz w:val="26"/>
          <w:szCs w:val="26"/>
        </w:rPr>
        <w:t xml:space="preserve">арове, на которых рассмотрено </w:t>
      </w:r>
      <w:r w:rsidR="00A30913" w:rsidRPr="0065193C">
        <w:rPr>
          <w:sz w:val="26"/>
          <w:szCs w:val="26"/>
        </w:rPr>
        <w:t>1</w:t>
      </w:r>
      <w:r w:rsidR="004A6A47">
        <w:rPr>
          <w:sz w:val="26"/>
          <w:szCs w:val="26"/>
        </w:rPr>
        <w:t>3</w:t>
      </w:r>
      <w:r w:rsidRPr="0065193C">
        <w:rPr>
          <w:sz w:val="26"/>
          <w:szCs w:val="26"/>
        </w:rPr>
        <w:t xml:space="preserve"> вопросов (202</w:t>
      </w:r>
      <w:r w:rsidR="004A6A47">
        <w:rPr>
          <w:sz w:val="26"/>
          <w:szCs w:val="26"/>
        </w:rPr>
        <w:t>4</w:t>
      </w:r>
      <w:r w:rsidR="00D112D1" w:rsidRPr="0065193C">
        <w:rPr>
          <w:sz w:val="26"/>
          <w:szCs w:val="26"/>
        </w:rPr>
        <w:t xml:space="preserve"> год: 4</w:t>
      </w:r>
      <w:r w:rsidR="00F9782C" w:rsidRPr="0065193C">
        <w:rPr>
          <w:sz w:val="26"/>
          <w:szCs w:val="26"/>
        </w:rPr>
        <w:t xml:space="preserve"> заседания</w:t>
      </w:r>
      <w:r w:rsidR="0031425B" w:rsidRPr="0065193C">
        <w:rPr>
          <w:sz w:val="26"/>
          <w:szCs w:val="26"/>
        </w:rPr>
        <w:t xml:space="preserve"> – </w:t>
      </w:r>
      <w:r w:rsidR="00D112D1" w:rsidRPr="0065193C">
        <w:rPr>
          <w:sz w:val="26"/>
          <w:szCs w:val="26"/>
        </w:rPr>
        <w:t>1</w:t>
      </w:r>
      <w:r w:rsidRPr="0065193C">
        <w:rPr>
          <w:sz w:val="26"/>
          <w:szCs w:val="26"/>
        </w:rPr>
        <w:t>6</w:t>
      </w:r>
      <w:r w:rsidR="0031425B" w:rsidRPr="0065193C">
        <w:rPr>
          <w:sz w:val="26"/>
          <w:szCs w:val="26"/>
        </w:rPr>
        <w:t xml:space="preserve"> вопросов</w:t>
      </w:r>
      <w:r w:rsidR="0034680F" w:rsidRPr="0065193C">
        <w:rPr>
          <w:sz w:val="26"/>
          <w:szCs w:val="26"/>
        </w:rPr>
        <w:t>), в том числе:</w:t>
      </w:r>
    </w:p>
    <w:p w:rsidR="00F247CE" w:rsidRPr="008D34F0" w:rsidRDefault="00F247CE" w:rsidP="0065193C">
      <w:pPr>
        <w:pStyle w:val="a8"/>
        <w:tabs>
          <w:tab w:val="left" w:pos="426"/>
          <w:tab w:val="left" w:pos="709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E677A">
        <w:rPr>
          <w:sz w:val="26"/>
          <w:szCs w:val="26"/>
        </w:rPr>
        <w:t>О результатах работы МУ МВД России по ЗАТО г. Саров по выявлению, пресечению и раскрытию корр</w:t>
      </w:r>
      <w:r>
        <w:rPr>
          <w:sz w:val="26"/>
          <w:szCs w:val="26"/>
        </w:rPr>
        <w:t>упционных правонарушений  в 202</w:t>
      </w:r>
      <w:r w:rsidR="004A6A47">
        <w:rPr>
          <w:sz w:val="26"/>
          <w:szCs w:val="26"/>
        </w:rPr>
        <w:t>4</w:t>
      </w:r>
      <w:r w:rsidRPr="00FE677A">
        <w:rPr>
          <w:sz w:val="26"/>
          <w:szCs w:val="26"/>
        </w:rPr>
        <w:t xml:space="preserve"> году</w:t>
      </w:r>
      <w:r>
        <w:rPr>
          <w:sz w:val="26"/>
          <w:szCs w:val="26"/>
        </w:rPr>
        <w:t>.</w:t>
      </w:r>
    </w:p>
    <w:p w:rsidR="00F247CE" w:rsidRPr="008D34F0" w:rsidRDefault="00F247CE" w:rsidP="0065193C">
      <w:pPr>
        <w:pStyle w:val="a8"/>
        <w:tabs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FE677A">
        <w:rPr>
          <w:sz w:val="26"/>
          <w:szCs w:val="26"/>
        </w:rPr>
        <w:t xml:space="preserve">О результатах реализации мероприятий, предусмотренных </w:t>
      </w:r>
      <w:r w:rsidRPr="00FE677A">
        <w:rPr>
          <w:bCs/>
          <w:sz w:val="26"/>
          <w:szCs w:val="26"/>
        </w:rPr>
        <w:t xml:space="preserve">муниципальной программой «Противодействие коррупции в </w:t>
      </w:r>
      <w:r w:rsidRPr="00FE677A">
        <w:rPr>
          <w:sz w:val="26"/>
          <w:szCs w:val="26"/>
        </w:rPr>
        <w:t>городе Сарове Нижегородской области</w:t>
      </w:r>
      <w:r>
        <w:rPr>
          <w:bCs/>
          <w:sz w:val="26"/>
          <w:szCs w:val="26"/>
        </w:rPr>
        <w:t>» за 202</w:t>
      </w:r>
      <w:r w:rsidR="004A6A47">
        <w:rPr>
          <w:bCs/>
          <w:sz w:val="26"/>
          <w:szCs w:val="26"/>
        </w:rPr>
        <w:t>4</w:t>
      </w:r>
      <w:r w:rsidRPr="00FE677A">
        <w:rPr>
          <w:bCs/>
          <w:sz w:val="26"/>
          <w:szCs w:val="26"/>
        </w:rPr>
        <w:t xml:space="preserve"> год</w:t>
      </w:r>
      <w:r w:rsidR="0056470A">
        <w:rPr>
          <w:bCs/>
          <w:sz w:val="26"/>
          <w:szCs w:val="26"/>
        </w:rPr>
        <w:t>.</w:t>
      </w:r>
      <w:r w:rsidRPr="00FE677A">
        <w:rPr>
          <w:sz w:val="26"/>
          <w:szCs w:val="26"/>
        </w:rPr>
        <w:t xml:space="preserve"> </w:t>
      </w:r>
    </w:p>
    <w:p w:rsidR="00F247CE" w:rsidRPr="00BE5938" w:rsidRDefault="00F247CE" w:rsidP="0065193C">
      <w:pPr>
        <w:pStyle w:val="a8"/>
        <w:tabs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BE5938">
        <w:rPr>
          <w:sz w:val="26"/>
          <w:szCs w:val="26"/>
        </w:rPr>
        <w:t>О результатах социологического антикоррупционного мониторинга на</w:t>
      </w:r>
      <w:r>
        <w:rPr>
          <w:sz w:val="26"/>
          <w:szCs w:val="26"/>
        </w:rPr>
        <w:t xml:space="preserve"> территории города Сарова в 202</w:t>
      </w:r>
      <w:r w:rsidR="004A6A47">
        <w:rPr>
          <w:sz w:val="26"/>
          <w:szCs w:val="26"/>
        </w:rPr>
        <w:t>4</w:t>
      </w:r>
      <w:r w:rsidRPr="00BE5938">
        <w:rPr>
          <w:sz w:val="26"/>
          <w:szCs w:val="26"/>
        </w:rPr>
        <w:t xml:space="preserve"> году</w:t>
      </w:r>
      <w:r w:rsidR="0056470A">
        <w:rPr>
          <w:sz w:val="26"/>
          <w:szCs w:val="26"/>
        </w:rPr>
        <w:t>.</w:t>
      </w:r>
      <w:r w:rsidRPr="00BE5938">
        <w:rPr>
          <w:sz w:val="26"/>
          <w:szCs w:val="26"/>
        </w:rPr>
        <w:t xml:space="preserve"> </w:t>
      </w:r>
    </w:p>
    <w:p w:rsidR="004A6A47" w:rsidRDefault="00F247CE" w:rsidP="0065193C">
      <w:pPr>
        <w:pStyle w:val="a8"/>
        <w:tabs>
          <w:tab w:val="left" w:pos="426"/>
          <w:tab w:val="left" w:pos="709"/>
        </w:tabs>
        <w:spacing w:line="276" w:lineRule="auto"/>
        <w:ind w:left="0" w:firstLine="709"/>
        <w:jc w:val="both"/>
        <w:rPr>
          <w:sz w:val="26"/>
          <w:szCs w:val="26"/>
          <w:shd w:val="clear" w:color="auto" w:fill="FFFFFF"/>
        </w:rPr>
      </w:pPr>
      <w:r w:rsidRPr="001E4634">
        <w:rPr>
          <w:sz w:val="26"/>
          <w:szCs w:val="26"/>
        </w:rPr>
        <w:t>Об анализе решений судов, вступивших в законную силу по рассмотрению заявлений о признании недействительными ненормативных правовых актов, незаконных решений действий (бездействий) Администрации города Сарова муниципальных учреждений и их должностных лиц в целях выработки и принятия мер по предупреждению и устранению причин выявленных нарушений по итогам за 202</w:t>
      </w:r>
      <w:r w:rsidR="004A6A47">
        <w:rPr>
          <w:sz w:val="26"/>
          <w:szCs w:val="26"/>
        </w:rPr>
        <w:t>4</w:t>
      </w:r>
      <w:r w:rsidRPr="001E4634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  <w:r w:rsidR="004A6A47" w:rsidRPr="004A6A47">
        <w:rPr>
          <w:sz w:val="26"/>
          <w:szCs w:val="26"/>
          <w:shd w:val="clear" w:color="auto" w:fill="FFFFFF"/>
        </w:rPr>
        <w:t xml:space="preserve"> </w:t>
      </w:r>
    </w:p>
    <w:p w:rsidR="00F247CE" w:rsidRDefault="004A6A47" w:rsidP="0065193C">
      <w:pPr>
        <w:pStyle w:val="a8"/>
        <w:tabs>
          <w:tab w:val="left" w:pos="426"/>
          <w:tab w:val="left" w:pos="709"/>
        </w:tabs>
        <w:spacing w:line="276" w:lineRule="auto"/>
        <w:ind w:left="0" w:firstLine="709"/>
        <w:jc w:val="both"/>
        <w:rPr>
          <w:sz w:val="26"/>
          <w:szCs w:val="26"/>
          <w:shd w:val="clear" w:color="auto" w:fill="FFFFFF"/>
        </w:rPr>
      </w:pPr>
      <w:r w:rsidRPr="00A00531">
        <w:rPr>
          <w:sz w:val="26"/>
          <w:szCs w:val="26"/>
          <w:shd w:val="clear" w:color="auto" w:fill="FFFFFF"/>
        </w:rPr>
        <w:t>О состоянии антикоррупционной работы в МУП «Центр ЖКХ»</w:t>
      </w:r>
      <w:r>
        <w:rPr>
          <w:sz w:val="26"/>
          <w:szCs w:val="26"/>
          <w:shd w:val="clear" w:color="auto" w:fill="FFFFFF"/>
        </w:rPr>
        <w:t>.</w:t>
      </w:r>
    </w:p>
    <w:p w:rsidR="004A6A47" w:rsidRDefault="004A6A47" w:rsidP="0065193C">
      <w:pPr>
        <w:pStyle w:val="a8"/>
        <w:tabs>
          <w:tab w:val="left" w:pos="426"/>
          <w:tab w:val="left" w:pos="709"/>
        </w:tabs>
        <w:spacing w:line="276" w:lineRule="auto"/>
        <w:ind w:left="0" w:firstLine="709"/>
        <w:jc w:val="both"/>
        <w:rPr>
          <w:sz w:val="26"/>
          <w:szCs w:val="26"/>
          <w:shd w:val="clear" w:color="auto" w:fill="FFFFFF"/>
        </w:rPr>
      </w:pPr>
      <w:r w:rsidRPr="00A00531">
        <w:rPr>
          <w:sz w:val="26"/>
          <w:szCs w:val="26"/>
          <w:shd w:val="clear" w:color="auto" w:fill="FFFFFF"/>
        </w:rPr>
        <w:t>О состоянии антикоррупционной работы в ДКиИ и подведомственных учреждениях</w:t>
      </w:r>
      <w:r>
        <w:rPr>
          <w:sz w:val="26"/>
          <w:szCs w:val="26"/>
          <w:shd w:val="clear" w:color="auto" w:fill="FFFFFF"/>
        </w:rPr>
        <w:t>.</w:t>
      </w:r>
    </w:p>
    <w:p w:rsidR="004A6A47" w:rsidRDefault="004A6A47" w:rsidP="0065193C">
      <w:pPr>
        <w:pStyle w:val="a8"/>
        <w:tabs>
          <w:tab w:val="left" w:pos="426"/>
          <w:tab w:val="left" w:pos="709"/>
        </w:tabs>
        <w:spacing w:line="276" w:lineRule="auto"/>
        <w:ind w:left="0" w:firstLine="709"/>
        <w:jc w:val="both"/>
        <w:rPr>
          <w:sz w:val="26"/>
          <w:szCs w:val="26"/>
          <w:shd w:val="clear" w:color="auto" w:fill="FFFFFF"/>
        </w:rPr>
      </w:pPr>
      <w:r w:rsidRPr="00A00531">
        <w:rPr>
          <w:sz w:val="26"/>
          <w:szCs w:val="26"/>
        </w:rPr>
        <w:t>О проведении мероприятий с юридическими лицами и предпринимателями по профилактике коррупционных правонарушений</w:t>
      </w:r>
      <w:r>
        <w:rPr>
          <w:sz w:val="26"/>
          <w:szCs w:val="26"/>
        </w:rPr>
        <w:t>.</w:t>
      </w:r>
    </w:p>
    <w:p w:rsidR="004A6A47" w:rsidRDefault="004A6A47" w:rsidP="0065193C">
      <w:pPr>
        <w:pStyle w:val="a8"/>
        <w:tabs>
          <w:tab w:val="left" w:pos="426"/>
          <w:tab w:val="left" w:pos="709"/>
        </w:tabs>
        <w:spacing w:line="276" w:lineRule="auto"/>
        <w:ind w:left="0" w:firstLine="709"/>
        <w:jc w:val="both"/>
        <w:rPr>
          <w:sz w:val="26"/>
          <w:szCs w:val="26"/>
          <w:shd w:val="clear" w:color="auto" w:fill="FFFFFF"/>
        </w:rPr>
      </w:pPr>
      <w:r w:rsidRPr="00A00531">
        <w:rPr>
          <w:sz w:val="26"/>
          <w:szCs w:val="26"/>
        </w:rPr>
        <w:t>О мерах по контролю за освоением бюджетных средств, выделенных в рамках национальных и региональных проектов, реализуемых на территории города Сарова</w:t>
      </w:r>
      <w:r>
        <w:rPr>
          <w:sz w:val="26"/>
          <w:szCs w:val="26"/>
        </w:rPr>
        <w:t>.</w:t>
      </w:r>
    </w:p>
    <w:p w:rsidR="004A6A47" w:rsidRDefault="004A6A47" w:rsidP="0065193C">
      <w:pPr>
        <w:pStyle w:val="a8"/>
        <w:tabs>
          <w:tab w:val="left" w:pos="426"/>
          <w:tab w:val="left" w:pos="709"/>
        </w:tabs>
        <w:spacing w:line="276" w:lineRule="auto"/>
        <w:ind w:left="0" w:firstLine="709"/>
        <w:jc w:val="both"/>
        <w:rPr>
          <w:sz w:val="26"/>
          <w:szCs w:val="26"/>
          <w:shd w:val="clear" w:color="auto" w:fill="FFFFFF"/>
        </w:rPr>
      </w:pPr>
      <w:r w:rsidRPr="00A00531">
        <w:rPr>
          <w:sz w:val="26"/>
          <w:szCs w:val="26"/>
        </w:rPr>
        <w:t>Проведение работы по недопущению возникновению конфликта интересов при использовании муниципального имущества переданного в аренду, хозяйственное ведение или оперативное управление</w:t>
      </w:r>
      <w:r>
        <w:rPr>
          <w:sz w:val="26"/>
          <w:szCs w:val="26"/>
        </w:rPr>
        <w:t>.</w:t>
      </w:r>
    </w:p>
    <w:p w:rsidR="004A6A47" w:rsidRDefault="004A6A47" w:rsidP="0065193C">
      <w:pPr>
        <w:pStyle w:val="a8"/>
        <w:tabs>
          <w:tab w:val="left" w:pos="426"/>
          <w:tab w:val="left" w:pos="709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00531">
        <w:rPr>
          <w:sz w:val="26"/>
          <w:szCs w:val="26"/>
        </w:rPr>
        <w:t>О ходе реализации муниципальной программы «Противодействие коррупции в городе Сарове Нижегородс</w:t>
      </w:r>
      <w:r>
        <w:rPr>
          <w:sz w:val="26"/>
          <w:szCs w:val="26"/>
        </w:rPr>
        <w:t>кой области» за 1 полугодие 2025</w:t>
      </w:r>
      <w:r w:rsidRPr="00A00531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4A6A47" w:rsidRDefault="004A6A47" w:rsidP="0065193C">
      <w:pPr>
        <w:pStyle w:val="a8"/>
        <w:tabs>
          <w:tab w:val="left" w:pos="426"/>
          <w:tab w:val="left" w:pos="709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00531">
        <w:rPr>
          <w:sz w:val="26"/>
          <w:szCs w:val="26"/>
        </w:rPr>
        <w:t>О принимаемых мерах по обеспечению открытости, добросовестной конкуренции и объективности при определении поставщиков (подрядчиков, исполнителей) в сфере закупок товаров, работ, услуг для обеспечения муниципальных нужд в соответствии с Федеральным законом № 44 от 05.04.2013 «О контрактной системе в сфере закупок товаров, работ услуг для обеспечения государственных и муниципальных нужд»</w:t>
      </w:r>
      <w:r>
        <w:rPr>
          <w:sz w:val="26"/>
          <w:szCs w:val="26"/>
        </w:rPr>
        <w:t>.</w:t>
      </w:r>
    </w:p>
    <w:p w:rsidR="004A6A47" w:rsidRDefault="004A6A47" w:rsidP="0065193C">
      <w:pPr>
        <w:pStyle w:val="a8"/>
        <w:tabs>
          <w:tab w:val="left" w:pos="426"/>
          <w:tab w:val="left" w:pos="709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00531">
        <w:rPr>
          <w:sz w:val="26"/>
          <w:szCs w:val="26"/>
        </w:rPr>
        <w:t>Отчет об исполнении Плана мероприятий по профилактике коррупционных нарушений в Администрации города Сарова (органах Администрации) и состоянии работы с муниципальными служащими по профилактике корруп</w:t>
      </w:r>
      <w:r>
        <w:rPr>
          <w:sz w:val="26"/>
          <w:szCs w:val="26"/>
        </w:rPr>
        <w:t>ционных и иных нарушений за 2025.</w:t>
      </w:r>
    </w:p>
    <w:p w:rsidR="00265924" w:rsidRDefault="00265924" w:rsidP="0065193C">
      <w:pPr>
        <w:pStyle w:val="a8"/>
        <w:tabs>
          <w:tab w:val="left" w:pos="284"/>
          <w:tab w:val="left" w:pos="426"/>
          <w:tab w:val="left" w:pos="709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 деятельности ККРПК в 202</w:t>
      </w:r>
      <w:r w:rsidR="004A6A47">
        <w:rPr>
          <w:sz w:val="26"/>
          <w:szCs w:val="26"/>
        </w:rPr>
        <w:t>5</w:t>
      </w:r>
      <w:r w:rsidRPr="00977AE3">
        <w:rPr>
          <w:sz w:val="26"/>
          <w:szCs w:val="26"/>
        </w:rPr>
        <w:t xml:space="preserve"> году и пр</w:t>
      </w:r>
      <w:r>
        <w:rPr>
          <w:sz w:val="26"/>
          <w:szCs w:val="26"/>
        </w:rPr>
        <w:t>оекте плана работы ККРПК на 202</w:t>
      </w:r>
      <w:r w:rsidR="004A6A47">
        <w:rPr>
          <w:sz w:val="26"/>
          <w:szCs w:val="26"/>
        </w:rPr>
        <w:t>6</w:t>
      </w:r>
      <w:r w:rsidRPr="00977AE3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7E566F" w:rsidRPr="00A30913" w:rsidRDefault="007E566F" w:rsidP="00265924">
      <w:pPr>
        <w:jc w:val="both"/>
        <w:rPr>
          <w:sz w:val="26"/>
          <w:szCs w:val="26"/>
        </w:rPr>
      </w:pPr>
    </w:p>
    <w:sectPr w:rsidR="007E566F" w:rsidRPr="00A30913" w:rsidSect="005647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696" w:rsidRDefault="009A4696" w:rsidP="00F93807">
      <w:r>
        <w:separator/>
      </w:r>
    </w:p>
  </w:endnote>
  <w:endnote w:type="continuationSeparator" w:id="1">
    <w:p w:rsidR="009A4696" w:rsidRDefault="009A4696" w:rsidP="00F93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696" w:rsidRDefault="009A4696" w:rsidP="00F93807">
      <w:r>
        <w:separator/>
      </w:r>
    </w:p>
  </w:footnote>
  <w:footnote w:type="continuationSeparator" w:id="1">
    <w:p w:rsidR="009A4696" w:rsidRDefault="009A4696" w:rsidP="00F938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7593"/>
    <w:multiLevelType w:val="hybridMultilevel"/>
    <w:tmpl w:val="8E74A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42227"/>
    <w:multiLevelType w:val="hybridMultilevel"/>
    <w:tmpl w:val="DB284714"/>
    <w:lvl w:ilvl="0" w:tplc="9E8E54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20964465"/>
    <w:multiLevelType w:val="hybridMultilevel"/>
    <w:tmpl w:val="42121C3E"/>
    <w:lvl w:ilvl="0" w:tplc="9E8E5448">
      <w:start w:val="1"/>
      <w:numFmt w:val="bullet"/>
      <w:lvlText w:val=""/>
      <w:lvlJc w:val="left"/>
      <w:pPr>
        <w:tabs>
          <w:tab w:val="num" w:pos="2500"/>
        </w:tabs>
        <w:ind w:left="964" w:hanging="2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0E296B"/>
    <w:multiLevelType w:val="hybridMultilevel"/>
    <w:tmpl w:val="691CC27C"/>
    <w:lvl w:ilvl="0" w:tplc="9E8E5448">
      <w:start w:val="1"/>
      <w:numFmt w:val="bullet"/>
      <w:lvlText w:val=""/>
      <w:lvlJc w:val="left"/>
      <w:pPr>
        <w:tabs>
          <w:tab w:val="num" w:pos="2631"/>
        </w:tabs>
        <w:ind w:left="1095" w:hanging="2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4">
    <w:nsid w:val="368E1787"/>
    <w:multiLevelType w:val="hybridMultilevel"/>
    <w:tmpl w:val="95B6E00C"/>
    <w:lvl w:ilvl="0" w:tplc="9E8E5448">
      <w:start w:val="1"/>
      <w:numFmt w:val="bullet"/>
      <w:lvlText w:val=""/>
      <w:lvlJc w:val="left"/>
      <w:pPr>
        <w:tabs>
          <w:tab w:val="num" w:pos="3340"/>
        </w:tabs>
        <w:ind w:left="1804" w:hanging="2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>
    <w:nsid w:val="381B1CE8"/>
    <w:multiLevelType w:val="hybridMultilevel"/>
    <w:tmpl w:val="6A68A46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3AB8644A"/>
    <w:multiLevelType w:val="hybridMultilevel"/>
    <w:tmpl w:val="CFE03B80"/>
    <w:lvl w:ilvl="0" w:tplc="5D3E9454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7">
    <w:nsid w:val="45951A47"/>
    <w:multiLevelType w:val="hybridMultilevel"/>
    <w:tmpl w:val="6506267C"/>
    <w:lvl w:ilvl="0" w:tplc="9E8E54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264ECA"/>
    <w:multiLevelType w:val="hybridMultilevel"/>
    <w:tmpl w:val="D0F60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73497"/>
    <w:multiLevelType w:val="hybridMultilevel"/>
    <w:tmpl w:val="749277F0"/>
    <w:lvl w:ilvl="0" w:tplc="6FFEC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E339B1"/>
    <w:multiLevelType w:val="hybridMultilevel"/>
    <w:tmpl w:val="F76EC158"/>
    <w:lvl w:ilvl="0" w:tplc="7F2C605A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375068E"/>
    <w:multiLevelType w:val="hybridMultilevel"/>
    <w:tmpl w:val="2250C800"/>
    <w:lvl w:ilvl="0" w:tplc="6FFECAA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5C656F4"/>
    <w:multiLevelType w:val="hybridMultilevel"/>
    <w:tmpl w:val="DC5AEBFA"/>
    <w:lvl w:ilvl="0" w:tplc="9E8E54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A815E2"/>
    <w:multiLevelType w:val="hybridMultilevel"/>
    <w:tmpl w:val="DB026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271AC"/>
    <w:multiLevelType w:val="hybridMultilevel"/>
    <w:tmpl w:val="2BDE7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730C04"/>
    <w:multiLevelType w:val="hybridMultilevel"/>
    <w:tmpl w:val="C1463A5A"/>
    <w:lvl w:ilvl="0" w:tplc="9E8E5448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>
    <w:nsid w:val="671F5156"/>
    <w:multiLevelType w:val="hybridMultilevel"/>
    <w:tmpl w:val="14C4E2F0"/>
    <w:lvl w:ilvl="0" w:tplc="9E8E5448">
      <w:start w:val="1"/>
      <w:numFmt w:val="bullet"/>
      <w:lvlText w:val=""/>
      <w:lvlJc w:val="left"/>
      <w:pPr>
        <w:tabs>
          <w:tab w:val="num" w:pos="3340"/>
        </w:tabs>
        <w:ind w:left="1804" w:hanging="2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7">
    <w:nsid w:val="78F51916"/>
    <w:multiLevelType w:val="hybridMultilevel"/>
    <w:tmpl w:val="12E2D038"/>
    <w:lvl w:ilvl="0" w:tplc="9E8E5448">
      <w:start w:val="1"/>
      <w:numFmt w:val="bullet"/>
      <w:lvlText w:val=""/>
      <w:lvlJc w:val="left"/>
      <w:pPr>
        <w:tabs>
          <w:tab w:val="num" w:pos="3340"/>
        </w:tabs>
        <w:ind w:left="1804" w:hanging="2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>
    <w:nsid w:val="7F511183"/>
    <w:multiLevelType w:val="hybridMultilevel"/>
    <w:tmpl w:val="A0E4DD82"/>
    <w:lvl w:ilvl="0" w:tplc="B98EF4B6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7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0"/>
  </w:num>
  <w:num w:numId="10">
    <w:abstractNumId w:val="15"/>
  </w:num>
  <w:num w:numId="11">
    <w:abstractNumId w:val="11"/>
  </w:num>
  <w:num w:numId="12">
    <w:abstractNumId w:val="9"/>
  </w:num>
  <w:num w:numId="13">
    <w:abstractNumId w:val="1"/>
  </w:num>
  <w:num w:numId="14">
    <w:abstractNumId w:val="7"/>
  </w:num>
  <w:num w:numId="15">
    <w:abstractNumId w:val="12"/>
  </w:num>
  <w:num w:numId="16">
    <w:abstractNumId w:val="10"/>
  </w:num>
  <w:num w:numId="17">
    <w:abstractNumId w:val="18"/>
  </w:num>
  <w:num w:numId="18">
    <w:abstractNumId w:val="8"/>
  </w:num>
  <w:num w:numId="19">
    <w:abstractNumId w:val="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402E"/>
    <w:rsid w:val="000016D1"/>
    <w:rsid w:val="000020F7"/>
    <w:rsid w:val="00002E79"/>
    <w:rsid w:val="0000322E"/>
    <w:rsid w:val="0000350E"/>
    <w:rsid w:val="000065AC"/>
    <w:rsid w:val="00012409"/>
    <w:rsid w:val="00012884"/>
    <w:rsid w:val="00012C4D"/>
    <w:rsid w:val="00014FD8"/>
    <w:rsid w:val="00017470"/>
    <w:rsid w:val="00017BBA"/>
    <w:rsid w:val="000203C6"/>
    <w:rsid w:val="0002218F"/>
    <w:rsid w:val="0002274D"/>
    <w:rsid w:val="00024F55"/>
    <w:rsid w:val="000259C3"/>
    <w:rsid w:val="000269D3"/>
    <w:rsid w:val="00026B25"/>
    <w:rsid w:val="00027415"/>
    <w:rsid w:val="0003012D"/>
    <w:rsid w:val="000310A4"/>
    <w:rsid w:val="00031C35"/>
    <w:rsid w:val="00033004"/>
    <w:rsid w:val="000334D5"/>
    <w:rsid w:val="0003358C"/>
    <w:rsid w:val="00033A26"/>
    <w:rsid w:val="000355E2"/>
    <w:rsid w:val="000356BE"/>
    <w:rsid w:val="00035EF1"/>
    <w:rsid w:val="00036D2E"/>
    <w:rsid w:val="00036E7E"/>
    <w:rsid w:val="0003715E"/>
    <w:rsid w:val="00040D12"/>
    <w:rsid w:val="00042A83"/>
    <w:rsid w:val="000435F6"/>
    <w:rsid w:val="000468D5"/>
    <w:rsid w:val="00050BFB"/>
    <w:rsid w:val="00054324"/>
    <w:rsid w:val="0005488A"/>
    <w:rsid w:val="00055720"/>
    <w:rsid w:val="00057B67"/>
    <w:rsid w:val="00057DA2"/>
    <w:rsid w:val="00060ADC"/>
    <w:rsid w:val="00061DD8"/>
    <w:rsid w:val="000628E4"/>
    <w:rsid w:val="000651C5"/>
    <w:rsid w:val="0006661F"/>
    <w:rsid w:val="00067677"/>
    <w:rsid w:val="00067AA7"/>
    <w:rsid w:val="000705DF"/>
    <w:rsid w:val="000716D6"/>
    <w:rsid w:val="00076259"/>
    <w:rsid w:val="00077D44"/>
    <w:rsid w:val="00077DCA"/>
    <w:rsid w:val="00082CFA"/>
    <w:rsid w:val="00084A6A"/>
    <w:rsid w:val="00085E9B"/>
    <w:rsid w:val="00087177"/>
    <w:rsid w:val="00087D00"/>
    <w:rsid w:val="00093C9B"/>
    <w:rsid w:val="000A0D4E"/>
    <w:rsid w:val="000A5179"/>
    <w:rsid w:val="000A544C"/>
    <w:rsid w:val="000A76A4"/>
    <w:rsid w:val="000A7D50"/>
    <w:rsid w:val="000B2415"/>
    <w:rsid w:val="000B316D"/>
    <w:rsid w:val="000B3D1C"/>
    <w:rsid w:val="000B4BEA"/>
    <w:rsid w:val="000B79E7"/>
    <w:rsid w:val="000C107D"/>
    <w:rsid w:val="000C1847"/>
    <w:rsid w:val="000C1CFA"/>
    <w:rsid w:val="000C6E39"/>
    <w:rsid w:val="000D2D53"/>
    <w:rsid w:val="000D3715"/>
    <w:rsid w:val="000D4430"/>
    <w:rsid w:val="000D5AB3"/>
    <w:rsid w:val="000D64B9"/>
    <w:rsid w:val="000D6E8D"/>
    <w:rsid w:val="000E130D"/>
    <w:rsid w:val="000E29E7"/>
    <w:rsid w:val="000E2E63"/>
    <w:rsid w:val="000E726C"/>
    <w:rsid w:val="000E74BF"/>
    <w:rsid w:val="000F030B"/>
    <w:rsid w:val="000F104F"/>
    <w:rsid w:val="000F261E"/>
    <w:rsid w:val="000F35AD"/>
    <w:rsid w:val="000F4F39"/>
    <w:rsid w:val="000F5E7E"/>
    <w:rsid w:val="00101F69"/>
    <w:rsid w:val="00107283"/>
    <w:rsid w:val="00107527"/>
    <w:rsid w:val="00111664"/>
    <w:rsid w:val="00111DE8"/>
    <w:rsid w:val="001130E2"/>
    <w:rsid w:val="0011383E"/>
    <w:rsid w:val="0011682F"/>
    <w:rsid w:val="001204A2"/>
    <w:rsid w:val="00121F66"/>
    <w:rsid w:val="001246D2"/>
    <w:rsid w:val="0012557F"/>
    <w:rsid w:val="001306C4"/>
    <w:rsid w:val="001330A9"/>
    <w:rsid w:val="00133515"/>
    <w:rsid w:val="001364EE"/>
    <w:rsid w:val="001374C7"/>
    <w:rsid w:val="00143AFD"/>
    <w:rsid w:val="00143E7D"/>
    <w:rsid w:val="00144E9C"/>
    <w:rsid w:val="00144F67"/>
    <w:rsid w:val="001474FD"/>
    <w:rsid w:val="00152AD7"/>
    <w:rsid w:val="00164ACB"/>
    <w:rsid w:val="00166DAD"/>
    <w:rsid w:val="00166FFB"/>
    <w:rsid w:val="001676A1"/>
    <w:rsid w:val="001676A4"/>
    <w:rsid w:val="00176577"/>
    <w:rsid w:val="00177D78"/>
    <w:rsid w:val="001827BC"/>
    <w:rsid w:val="001828CA"/>
    <w:rsid w:val="001847E5"/>
    <w:rsid w:val="001853A7"/>
    <w:rsid w:val="00186A3F"/>
    <w:rsid w:val="00187456"/>
    <w:rsid w:val="001901AA"/>
    <w:rsid w:val="00192F8E"/>
    <w:rsid w:val="001B0170"/>
    <w:rsid w:val="001B0316"/>
    <w:rsid w:val="001B102C"/>
    <w:rsid w:val="001B47E4"/>
    <w:rsid w:val="001B61F5"/>
    <w:rsid w:val="001C0930"/>
    <w:rsid w:val="001C4314"/>
    <w:rsid w:val="001C6398"/>
    <w:rsid w:val="001C66DA"/>
    <w:rsid w:val="001C7558"/>
    <w:rsid w:val="001D0CE4"/>
    <w:rsid w:val="001D1C17"/>
    <w:rsid w:val="001D359E"/>
    <w:rsid w:val="001D5FED"/>
    <w:rsid w:val="001D632A"/>
    <w:rsid w:val="001D6D7F"/>
    <w:rsid w:val="001D7105"/>
    <w:rsid w:val="001E5B07"/>
    <w:rsid w:val="001E6535"/>
    <w:rsid w:val="001F168E"/>
    <w:rsid w:val="001F213B"/>
    <w:rsid w:val="001F2A1A"/>
    <w:rsid w:val="001F4F8E"/>
    <w:rsid w:val="00200892"/>
    <w:rsid w:val="00202C1E"/>
    <w:rsid w:val="00204964"/>
    <w:rsid w:val="00205A90"/>
    <w:rsid w:val="00211B7D"/>
    <w:rsid w:val="002146D3"/>
    <w:rsid w:val="002172C3"/>
    <w:rsid w:val="0022091A"/>
    <w:rsid w:val="002214E3"/>
    <w:rsid w:val="00222B7B"/>
    <w:rsid w:val="002256AF"/>
    <w:rsid w:val="002276E9"/>
    <w:rsid w:val="002307E6"/>
    <w:rsid w:val="0023092A"/>
    <w:rsid w:val="00232741"/>
    <w:rsid w:val="00232CF3"/>
    <w:rsid w:val="00235BA5"/>
    <w:rsid w:val="00237939"/>
    <w:rsid w:val="00243313"/>
    <w:rsid w:val="00244FA8"/>
    <w:rsid w:val="002450C0"/>
    <w:rsid w:val="00245306"/>
    <w:rsid w:val="002516C1"/>
    <w:rsid w:val="00257350"/>
    <w:rsid w:val="002617D1"/>
    <w:rsid w:val="0026259B"/>
    <w:rsid w:val="00263912"/>
    <w:rsid w:val="002641AA"/>
    <w:rsid w:val="00265924"/>
    <w:rsid w:val="0026681C"/>
    <w:rsid w:val="00267DD5"/>
    <w:rsid w:val="00273047"/>
    <w:rsid w:val="00276C04"/>
    <w:rsid w:val="00280499"/>
    <w:rsid w:val="00280E97"/>
    <w:rsid w:val="0028118A"/>
    <w:rsid w:val="00282213"/>
    <w:rsid w:val="002852E0"/>
    <w:rsid w:val="002852FC"/>
    <w:rsid w:val="002863BB"/>
    <w:rsid w:val="00287D71"/>
    <w:rsid w:val="002901D9"/>
    <w:rsid w:val="0029788E"/>
    <w:rsid w:val="002A07C3"/>
    <w:rsid w:val="002A12D3"/>
    <w:rsid w:val="002A5705"/>
    <w:rsid w:val="002A7B35"/>
    <w:rsid w:val="002B1B7A"/>
    <w:rsid w:val="002B23CA"/>
    <w:rsid w:val="002B7352"/>
    <w:rsid w:val="002C145D"/>
    <w:rsid w:val="002C1D58"/>
    <w:rsid w:val="002C293E"/>
    <w:rsid w:val="002C346D"/>
    <w:rsid w:val="002C44FA"/>
    <w:rsid w:val="002C7160"/>
    <w:rsid w:val="002D0DE9"/>
    <w:rsid w:val="002D21E7"/>
    <w:rsid w:val="002D60D1"/>
    <w:rsid w:val="002E2445"/>
    <w:rsid w:val="002E2B42"/>
    <w:rsid w:val="002E5613"/>
    <w:rsid w:val="002E58F5"/>
    <w:rsid w:val="002E6CFA"/>
    <w:rsid w:val="002F3960"/>
    <w:rsid w:val="002F3FFA"/>
    <w:rsid w:val="002F6A8F"/>
    <w:rsid w:val="002F6D9D"/>
    <w:rsid w:val="002F7343"/>
    <w:rsid w:val="002F747D"/>
    <w:rsid w:val="00302D9B"/>
    <w:rsid w:val="00303CC4"/>
    <w:rsid w:val="00303CC8"/>
    <w:rsid w:val="003048F7"/>
    <w:rsid w:val="00304B77"/>
    <w:rsid w:val="00305CC0"/>
    <w:rsid w:val="0031425B"/>
    <w:rsid w:val="00314790"/>
    <w:rsid w:val="00315752"/>
    <w:rsid w:val="00315830"/>
    <w:rsid w:val="00321A96"/>
    <w:rsid w:val="003253D7"/>
    <w:rsid w:val="00326486"/>
    <w:rsid w:val="003318EC"/>
    <w:rsid w:val="00333497"/>
    <w:rsid w:val="0033494E"/>
    <w:rsid w:val="00334DBB"/>
    <w:rsid w:val="00335DFE"/>
    <w:rsid w:val="00340489"/>
    <w:rsid w:val="0034065B"/>
    <w:rsid w:val="003452D9"/>
    <w:rsid w:val="0034544F"/>
    <w:rsid w:val="0034680F"/>
    <w:rsid w:val="00347FA0"/>
    <w:rsid w:val="003508F1"/>
    <w:rsid w:val="003518F6"/>
    <w:rsid w:val="00352FAD"/>
    <w:rsid w:val="00356F48"/>
    <w:rsid w:val="00357C60"/>
    <w:rsid w:val="0036064F"/>
    <w:rsid w:val="003620D1"/>
    <w:rsid w:val="003623B8"/>
    <w:rsid w:val="00362B75"/>
    <w:rsid w:val="00364D54"/>
    <w:rsid w:val="00366575"/>
    <w:rsid w:val="0036705F"/>
    <w:rsid w:val="00367FEF"/>
    <w:rsid w:val="003722FA"/>
    <w:rsid w:val="0037304B"/>
    <w:rsid w:val="00373535"/>
    <w:rsid w:val="00373B22"/>
    <w:rsid w:val="00376DDF"/>
    <w:rsid w:val="00381716"/>
    <w:rsid w:val="00381F7F"/>
    <w:rsid w:val="003844D4"/>
    <w:rsid w:val="00385063"/>
    <w:rsid w:val="00385AFD"/>
    <w:rsid w:val="003865E0"/>
    <w:rsid w:val="00390517"/>
    <w:rsid w:val="00392D52"/>
    <w:rsid w:val="00394F6C"/>
    <w:rsid w:val="003A06C6"/>
    <w:rsid w:val="003A1515"/>
    <w:rsid w:val="003A3724"/>
    <w:rsid w:val="003A524B"/>
    <w:rsid w:val="003A6268"/>
    <w:rsid w:val="003A65F5"/>
    <w:rsid w:val="003A6F33"/>
    <w:rsid w:val="003A6FA5"/>
    <w:rsid w:val="003B005E"/>
    <w:rsid w:val="003B0393"/>
    <w:rsid w:val="003B43DD"/>
    <w:rsid w:val="003B53D8"/>
    <w:rsid w:val="003B5B49"/>
    <w:rsid w:val="003B77D8"/>
    <w:rsid w:val="003B7D82"/>
    <w:rsid w:val="003C0123"/>
    <w:rsid w:val="003C321C"/>
    <w:rsid w:val="003C367D"/>
    <w:rsid w:val="003C43B5"/>
    <w:rsid w:val="003C51CD"/>
    <w:rsid w:val="003C70DB"/>
    <w:rsid w:val="003C74E7"/>
    <w:rsid w:val="003C7644"/>
    <w:rsid w:val="003D47C5"/>
    <w:rsid w:val="003D57B2"/>
    <w:rsid w:val="003D64F6"/>
    <w:rsid w:val="003E06C3"/>
    <w:rsid w:val="003E2B93"/>
    <w:rsid w:val="003E4517"/>
    <w:rsid w:val="003E47A0"/>
    <w:rsid w:val="003E4C8A"/>
    <w:rsid w:val="003E55BA"/>
    <w:rsid w:val="003E623F"/>
    <w:rsid w:val="003E62E6"/>
    <w:rsid w:val="003E7D37"/>
    <w:rsid w:val="003F0C12"/>
    <w:rsid w:val="003F0DE2"/>
    <w:rsid w:val="003F147C"/>
    <w:rsid w:val="003F5B7C"/>
    <w:rsid w:val="003F7285"/>
    <w:rsid w:val="00402197"/>
    <w:rsid w:val="00403553"/>
    <w:rsid w:val="00406985"/>
    <w:rsid w:val="00407583"/>
    <w:rsid w:val="0041248E"/>
    <w:rsid w:val="004162F4"/>
    <w:rsid w:val="00417685"/>
    <w:rsid w:val="0042028D"/>
    <w:rsid w:val="00423D66"/>
    <w:rsid w:val="00424DAE"/>
    <w:rsid w:val="00426E03"/>
    <w:rsid w:val="0042777F"/>
    <w:rsid w:val="00427EC0"/>
    <w:rsid w:val="00432450"/>
    <w:rsid w:val="00432A7B"/>
    <w:rsid w:val="00433F2F"/>
    <w:rsid w:val="00435850"/>
    <w:rsid w:val="004359F8"/>
    <w:rsid w:val="004412DB"/>
    <w:rsid w:val="00442A8E"/>
    <w:rsid w:val="00442F72"/>
    <w:rsid w:val="004430A7"/>
    <w:rsid w:val="004451C8"/>
    <w:rsid w:val="0045067F"/>
    <w:rsid w:val="00452E21"/>
    <w:rsid w:val="00460501"/>
    <w:rsid w:val="004617E7"/>
    <w:rsid w:val="00462136"/>
    <w:rsid w:val="0046232A"/>
    <w:rsid w:val="0046254C"/>
    <w:rsid w:val="00463630"/>
    <w:rsid w:val="00463716"/>
    <w:rsid w:val="004659A1"/>
    <w:rsid w:val="00467E0A"/>
    <w:rsid w:val="00470475"/>
    <w:rsid w:val="00470CB4"/>
    <w:rsid w:val="0047179D"/>
    <w:rsid w:val="004720F6"/>
    <w:rsid w:val="00472CE2"/>
    <w:rsid w:val="0047490D"/>
    <w:rsid w:val="00474CFE"/>
    <w:rsid w:val="00474D62"/>
    <w:rsid w:val="004804A8"/>
    <w:rsid w:val="0048326D"/>
    <w:rsid w:val="0048349C"/>
    <w:rsid w:val="00487377"/>
    <w:rsid w:val="00487D78"/>
    <w:rsid w:val="00490B45"/>
    <w:rsid w:val="00493D4E"/>
    <w:rsid w:val="00495161"/>
    <w:rsid w:val="00495457"/>
    <w:rsid w:val="00495E3F"/>
    <w:rsid w:val="00497341"/>
    <w:rsid w:val="004A5747"/>
    <w:rsid w:val="004A598F"/>
    <w:rsid w:val="004A6A47"/>
    <w:rsid w:val="004B2D05"/>
    <w:rsid w:val="004B595E"/>
    <w:rsid w:val="004B7791"/>
    <w:rsid w:val="004C064E"/>
    <w:rsid w:val="004C5418"/>
    <w:rsid w:val="004C6342"/>
    <w:rsid w:val="004C77A4"/>
    <w:rsid w:val="004D43BE"/>
    <w:rsid w:val="004D50E3"/>
    <w:rsid w:val="004D5D38"/>
    <w:rsid w:val="004D703A"/>
    <w:rsid w:val="004E0D3B"/>
    <w:rsid w:val="004E1C3B"/>
    <w:rsid w:val="004E1FB8"/>
    <w:rsid w:val="004E78B8"/>
    <w:rsid w:val="004F01D7"/>
    <w:rsid w:val="004F0675"/>
    <w:rsid w:val="004F0CBB"/>
    <w:rsid w:val="004F524B"/>
    <w:rsid w:val="00500E65"/>
    <w:rsid w:val="005017F6"/>
    <w:rsid w:val="005038C2"/>
    <w:rsid w:val="00503FFE"/>
    <w:rsid w:val="00510E5F"/>
    <w:rsid w:val="00510F6B"/>
    <w:rsid w:val="005116CE"/>
    <w:rsid w:val="00511C09"/>
    <w:rsid w:val="00511F88"/>
    <w:rsid w:val="00512F4F"/>
    <w:rsid w:val="00513337"/>
    <w:rsid w:val="00513413"/>
    <w:rsid w:val="005142EC"/>
    <w:rsid w:val="00515CE3"/>
    <w:rsid w:val="005165EE"/>
    <w:rsid w:val="00520D5B"/>
    <w:rsid w:val="00521FF2"/>
    <w:rsid w:val="005223D9"/>
    <w:rsid w:val="00523692"/>
    <w:rsid w:val="00524EFE"/>
    <w:rsid w:val="00527285"/>
    <w:rsid w:val="00527B64"/>
    <w:rsid w:val="005304B5"/>
    <w:rsid w:val="0053132C"/>
    <w:rsid w:val="00532F4A"/>
    <w:rsid w:val="0053410E"/>
    <w:rsid w:val="0053463A"/>
    <w:rsid w:val="00545454"/>
    <w:rsid w:val="0054566C"/>
    <w:rsid w:val="00551226"/>
    <w:rsid w:val="00551C66"/>
    <w:rsid w:val="00557646"/>
    <w:rsid w:val="005606E9"/>
    <w:rsid w:val="00564173"/>
    <w:rsid w:val="0056470A"/>
    <w:rsid w:val="00566C08"/>
    <w:rsid w:val="00572B7A"/>
    <w:rsid w:val="00577F8B"/>
    <w:rsid w:val="005818C4"/>
    <w:rsid w:val="00582484"/>
    <w:rsid w:val="005854D3"/>
    <w:rsid w:val="00595633"/>
    <w:rsid w:val="00595ACF"/>
    <w:rsid w:val="005A23FA"/>
    <w:rsid w:val="005A24DD"/>
    <w:rsid w:val="005A5459"/>
    <w:rsid w:val="005A6D43"/>
    <w:rsid w:val="005B0C36"/>
    <w:rsid w:val="005B32B3"/>
    <w:rsid w:val="005B38A4"/>
    <w:rsid w:val="005B5F4C"/>
    <w:rsid w:val="005C0A4B"/>
    <w:rsid w:val="005C207A"/>
    <w:rsid w:val="005C2206"/>
    <w:rsid w:val="005C2573"/>
    <w:rsid w:val="005C6410"/>
    <w:rsid w:val="005C740F"/>
    <w:rsid w:val="005C779E"/>
    <w:rsid w:val="005E0699"/>
    <w:rsid w:val="005E087C"/>
    <w:rsid w:val="005E141D"/>
    <w:rsid w:val="005E1E45"/>
    <w:rsid w:val="005E4723"/>
    <w:rsid w:val="005E5744"/>
    <w:rsid w:val="005E5E6A"/>
    <w:rsid w:val="005E682E"/>
    <w:rsid w:val="005E75EC"/>
    <w:rsid w:val="005F2246"/>
    <w:rsid w:val="005F2C74"/>
    <w:rsid w:val="005F4CFB"/>
    <w:rsid w:val="005F6ADA"/>
    <w:rsid w:val="00601ADB"/>
    <w:rsid w:val="00601E2D"/>
    <w:rsid w:val="00603432"/>
    <w:rsid w:val="0060454C"/>
    <w:rsid w:val="00605ED0"/>
    <w:rsid w:val="006105B3"/>
    <w:rsid w:val="00610B6E"/>
    <w:rsid w:val="00610E18"/>
    <w:rsid w:val="0061242E"/>
    <w:rsid w:val="00612A65"/>
    <w:rsid w:val="00613828"/>
    <w:rsid w:val="00614355"/>
    <w:rsid w:val="00615C09"/>
    <w:rsid w:val="00616621"/>
    <w:rsid w:val="00616C20"/>
    <w:rsid w:val="00621D5E"/>
    <w:rsid w:val="00624555"/>
    <w:rsid w:val="00625810"/>
    <w:rsid w:val="00627212"/>
    <w:rsid w:val="00627AC9"/>
    <w:rsid w:val="00627D86"/>
    <w:rsid w:val="00632264"/>
    <w:rsid w:val="00632E1F"/>
    <w:rsid w:val="006342D0"/>
    <w:rsid w:val="00634AFE"/>
    <w:rsid w:val="0063534B"/>
    <w:rsid w:val="00636051"/>
    <w:rsid w:val="00636242"/>
    <w:rsid w:val="0063742C"/>
    <w:rsid w:val="00637EEF"/>
    <w:rsid w:val="00641668"/>
    <w:rsid w:val="00641F1B"/>
    <w:rsid w:val="00641F9C"/>
    <w:rsid w:val="006429BE"/>
    <w:rsid w:val="006433EF"/>
    <w:rsid w:val="006438C2"/>
    <w:rsid w:val="00646F67"/>
    <w:rsid w:val="006479CC"/>
    <w:rsid w:val="006503D7"/>
    <w:rsid w:val="00651581"/>
    <w:rsid w:val="0065193C"/>
    <w:rsid w:val="0065517F"/>
    <w:rsid w:val="006556F1"/>
    <w:rsid w:val="00656063"/>
    <w:rsid w:val="00657723"/>
    <w:rsid w:val="0065779C"/>
    <w:rsid w:val="0065790D"/>
    <w:rsid w:val="0066041B"/>
    <w:rsid w:val="00662DB0"/>
    <w:rsid w:val="006633ED"/>
    <w:rsid w:val="0066365D"/>
    <w:rsid w:val="00664741"/>
    <w:rsid w:val="006649BD"/>
    <w:rsid w:val="00664C15"/>
    <w:rsid w:val="00667CD3"/>
    <w:rsid w:val="00670F25"/>
    <w:rsid w:val="00675EFE"/>
    <w:rsid w:val="00676F78"/>
    <w:rsid w:val="00683459"/>
    <w:rsid w:val="0068516B"/>
    <w:rsid w:val="0068604E"/>
    <w:rsid w:val="00686E2E"/>
    <w:rsid w:val="00687236"/>
    <w:rsid w:val="00687957"/>
    <w:rsid w:val="0069074D"/>
    <w:rsid w:val="00690BDB"/>
    <w:rsid w:val="00691A5F"/>
    <w:rsid w:val="00695F50"/>
    <w:rsid w:val="0069644B"/>
    <w:rsid w:val="006A065F"/>
    <w:rsid w:val="006A2D83"/>
    <w:rsid w:val="006A3C32"/>
    <w:rsid w:val="006B02A8"/>
    <w:rsid w:val="006B1812"/>
    <w:rsid w:val="006B1F07"/>
    <w:rsid w:val="006B2D26"/>
    <w:rsid w:val="006B3B81"/>
    <w:rsid w:val="006B521A"/>
    <w:rsid w:val="006D2A9F"/>
    <w:rsid w:val="006D4E79"/>
    <w:rsid w:val="006E0134"/>
    <w:rsid w:val="006E070B"/>
    <w:rsid w:val="006F2F2B"/>
    <w:rsid w:val="006F38E8"/>
    <w:rsid w:val="006F49D8"/>
    <w:rsid w:val="006F5E90"/>
    <w:rsid w:val="006F5F32"/>
    <w:rsid w:val="007011AA"/>
    <w:rsid w:val="00704A49"/>
    <w:rsid w:val="00706979"/>
    <w:rsid w:val="007078A2"/>
    <w:rsid w:val="00707A30"/>
    <w:rsid w:val="00712E30"/>
    <w:rsid w:val="00724074"/>
    <w:rsid w:val="00724784"/>
    <w:rsid w:val="007256C9"/>
    <w:rsid w:val="00725C2B"/>
    <w:rsid w:val="0072695A"/>
    <w:rsid w:val="00730ECE"/>
    <w:rsid w:val="0073402E"/>
    <w:rsid w:val="007352EB"/>
    <w:rsid w:val="0073547F"/>
    <w:rsid w:val="00735C8E"/>
    <w:rsid w:val="00736CCF"/>
    <w:rsid w:val="00737326"/>
    <w:rsid w:val="0074051F"/>
    <w:rsid w:val="0074301E"/>
    <w:rsid w:val="00746352"/>
    <w:rsid w:val="00751439"/>
    <w:rsid w:val="007519FC"/>
    <w:rsid w:val="00751A67"/>
    <w:rsid w:val="00754011"/>
    <w:rsid w:val="00754C31"/>
    <w:rsid w:val="007622BC"/>
    <w:rsid w:val="0076451E"/>
    <w:rsid w:val="00767E1C"/>
    <w:rsid w:val="0077058A"/>
    <w:rsid w:val="0077130D"/>
    <w:rsid w:val="0077320B"/>
    <w:rsid w:val="007744B7"/>
    <w:rsid w:val="00776669"/>
    <w:rsid w:val="007779D9"/>
    <w:rsid w:val="0078526E"/>
    <w:rsid w:val="00786044"/>
    <w:rsid w:val="007902BD"/>
    <w:rsid w:val="00793CBB"/>
    <w:rsid w:val="007942F1"/>
    <w:rsid w:val="00795410"/>
    <w:rsid w:val="0079558C"/>
    <w:rsid w:val="007965A4"/>
    <w:rsid w:val="00797A79"/>
    <w:rsid w:val="007A02B0"/>
    <w:rsid w:val="007A2E6C"/>
    <w:rsid w:val="007B00D8"/>
    <w:rsid w:val="007B0B18"/>
    <w:rsid w:val="007B2FA7"/>
    <w:rsid w:val="007B48EE"/>
    <w:rsid w:val="007B50E6"/>
    <w:rsid w:val="007B6369"/>
    <w:rsid w:val="007C2172"/>
    <w:rsid w:val="007C3636"/>
    <w:rsid w:val="007C40A4"/>
    <w:rsid w:val="007C4431"/>
    <w:rsid w:val="007C4B32"/>
    <w:rsid w:val="007D0FBC"/>
    <w:rsid w:val="007D1985"/>
    <w:rsid w:val="007D363B"/>
    <w:rsid w:val="007D39B7"/>
    <w:rsid w:val="007D43E4"/>
    <w:rsid w:val="007D6A3E"/>
    <w:rsid w:val="007D79D2"/>
    <w:rsid w:val="007E3228"/>
    <w:rsid w:val="007E425B"/>
    <w:rsid w:val="007E5007"/>
    <w:rsid w:val="007E566F"/>
    <w:rsid w:val="007E7562"/>
    <w:rsid w:val="007F3093"/>
    <w:rsid w:val="007F5DA9"/>
    <w:rsid w:val="007F68E0"/>
    <w:rsid w:val="007F7C4C"/>
    <w:rsid w:val="00800F37"/>
    <w:rsid w:val="008014C2"/>
    <w:rsid w:val="00802F1B"/>
    <w:rsid w:val="008048F8"/>
    <w:rsid w:val="008056E5"/>
    <w:rsid w:val="00805D4D"/>
    <w:rsid w:val="008071D9"/>
    <w:rsid w:val="0080721B"/>
    <w:rsid w:val="00807FC3"/>
    <w:rsid w:val="00813625"/>
    <w:rsid w:val="008137DF"/>
    <w:rsid w:val="00813CA4"/>
    <w:rsid w:val="008144EE"/>
    <w:rsid w:val="00815225"/>
    <w:rsid w:val="00815A62"/>
    <w:rsid w:val="00815D17"/>
    <w:rsid w:val="008224E8"/>
    <w:rsid w:val="00823372"/>
    <w:rsid w:val="008251DF"/>
    <w:rsid w:val="00825824"/>
    <w:rsid w:val="008279B2"/>
    <w:rsid w:val="00831CF8"/>
    <w:rsid w:val="008353B1"/>
    <w:rsid w:val="008373F0"/>
    <w:rsid w:val="00837C32"/>
    <w:rsid w:val="00844F6A"/>
    <w:rsid w:val="008523ED"/>
    <w:rsid w:val="0085469E"/>
    <w:rsid w:val="00854B1D"/>
    <w:rsid w:val="00854F98"/>
    <w:rsid w:val="00857056"/>
    <w:rsid w:val="008602E8"/>
    <w:rsid w:val="00861D70"/>
    <w:rsid w:val="00862633"/>
    <w:rsid w:val="00862D4C"/>
    <w:rsid w:val="00865D37"/>
    <w:rsid w:val="00867BAC"/>
    <w:rsid w:val="00867F65"/>
    <w:rsid w:val="00870C5B"/>
    <w:rsid w:val="008720E6"/>
    <w:rsid w:val="00872F49"/>
    <w:rsid w:val="00872FE8"/>
    <w:rsid w:val="008832DB"/>
    <w:rsid w:val="00886AA4"/>
    <w:rsid w:val="0089036B"/>
    <w:rsid w:val="0089066B"/>
    <w:rsid w:val="00891EE2"/>
    <w:rsid w:val="008931A0"/>
    <w:rsid w:val="0089522A"/>
    <w:rsid w:val="00897FDD"/>
    <w:rsid w:val="008A3E6C"/>
    <w:rsid w:val="008A4C0F"/>
    <w:rsid w:val="008A63FB"/>
    <w:rsid w:val="008A7513"/>
    <w:rsid w:val="008A7776"/>
    <w:rsid w:val="008B0874"/>
    <w:rsid w:val="008B0FF1"/>
    <w:rsid w:val="008B1231"/>
    <w:rsid w:val="008B53E0"/>
    <w:rsid w:val="008B6E48"/>
    <w:rsid w:val="008B77B0"/>
    <w:rsid w:val="008B7F1E"/>
    <w:rsid w:val="008C16DD"/>
    <w:rsid w:val="008C538F"/>
    <w:rsid w:val="008C55FC"/>
    <w:rsid w:val="008C56FF"/>
    <w:rsid w:val="008D0A66"/>
    <w:rsid w:val="008D1125"/>
    <w:rsid w:val="008D21E6"/>
    <w:rsid w:val="008D2ED2"/>
    <w:rsid w:val="008D3FC6"/>
    <w:rsid w:val="008E036E"/>
    <w:rsid w:val="008E2126"/>
    <w:rsid w:val="008E23FD"/>
    <w:rsid w:val="008E3950"/>
    <w:rsid w:val="008E3BA8"/>
    <w:rsid w:val="008E4436"/>
    <w:rsid w:val="008E468E"/>
    <w:rsid w:val="008E4EB4"/>
    <w:rsid w:val="008E6253"/>
    <w:rsid w:val="008E7B72"/>
    <w:rsid w:val="008F168A"/>
    <w:rsid w:val="008F1FE9"/>
    <w:rsid w:val="008F56DC"/>
    <w:rsid w:val="00900C45"/>
    <w:rsid w:val="00900CC2"/>
    <w:rsid w:val="00902CDE"/>
    <w:rsid w:val="00902E19"/>
    <w:rsid w:val="00903815"/>
    <w:rsid w:val="009040FC"/>
    <w:rsid w:val="009041F4"/>
    <w:rsid w:val="009174B9"/>
    <w:rsid w:val="009214D5"/>
    <w:rsid w:val="009229C7"/>
    <w:rsid w:val="0092310D"/>
    <w:rsid w:val="00927266"/>
    <w:rsid w:val="00927D6E"/>
    <w:rsid w:val="00930DE7"/>
    <w:rsid w:val="00931EB2"/>
    <w:rsid w:val="00933103"/>
    <w:rsid w:val="00934408"/>
    <w:rsid w:val="009355FF"/>
    <w:rsid w:val="00935790"/>
    <w:rsid w:val="0094414C"/>
    <w:rsid w:val="00946F29"/>
    <w:rsid w:val="00952B79"/>
    <w:rsid w:val="00954473"/>
    <w:rsid w:val="00955BEC"/>
    <w:rsid w:val="00960E09"/>
    <w:rsid w:val="009637BA"/>
    <w:rsid w:val="00966591"/>
    <w:rsid w:val="0096721C"/>
    <w:rsid w:val="00967FA9"/>
    <w:rsid w:val="00970259"/>
    <w:rsid w:val="00970592"/>
    <w:rsid w:val="009720AD"/>
    <w:rsid w:val="00973C09"/>
    <w:rsid w:val="00973E50"/>
    <w:rsid w:val="00974190"/>
    <w:rsid w:val="00976DDC"/>
    <w:rsid w:val="00980013"/>
    <w:rsid w:val="00981A45"/>
    <w:rsid w:val="00982C93"/>
    <w:rsid w:val="00982E3E"/>
    <w:rsid w:val="00986C1A"/>
    <w:rsid w:val="00986F3A"/>
    <w:rsid w:val="00991CE1"/>
    <w:rsid w:val="009936C8"/>
    <w:rsid w:val="00994667"/>
    <w:rsid w:val="009A0CA4"/>
    <w:rsid w:val="009A16D5"/>
    <w:rsid w:val="009A4655"/>
    <w:rsid w:val="009A4696"/>
    <w:rsid w:val="009A6CF0"/>
    <w:rsid w:val="009A7B65"/>
    <w:rsid w:val="009B0975"/>
    <w:rsid w:val="009B13C8"/>
    <w:rsid w:val="009B377E"/>
    <w:rsid w:val="009B4129"/>
    <w:rsid w:val="009B6F62"/>
    <w:rsid w:val="009B7B88"/>
    <w:rsid w:val="009C001D"/>
    <w:rsid w:val="009C0946"/>
    <w:rsid w:val="009C4E48"/>
    <w:rsid w:val="009C7D9B"/>
    <w:rsid w:val="009D137D"/>
    <w:rsid w:val="009D186C"/>
    <w:rsid w:val="009D1D45"/>
    <w:rsid w:val="009D2173"/>
    <w:rsid w:val="009D2372"/>
    <w:rsid w:val="009D408D"/>
    <w:rsid w:val="009D58F1"/>
    <w:rsid w:val="009E0679"/>
    <w:rsid w:val="009E0D94"/>
    <w:rsid w:val="009E1E4D"/>
    <w:rsid w:val="009E2A49"/>
    <w:rsid w:val="009F1803"/>
    <w:rsid w:val="009F3FC6"/>
    <w:rsid w:val="009F4026"/>
    <w:rsid w:val="009F433B"/>
    <w:rsid w:val="009F58CF"/>
    <w:rsid w:val="009F60BD"/>
    <w:rsid w:val="00A006FD"/>
    <w:rsid w:val="00A01820"/>
    <w:rsid w:val="00A02610"/>
    <w:rsid w:val="00A04B1B"/>
    <w:rsid w:val="00A07FE4"/>
    <w:rsid w:val="00A107A9"/>
    <w:rsid w:val="00A10DF0"/>
    <w:rsid w:val="00A15DDE"/>
    <w:rsid w:val="00A16C26"/>
    <w:rsid w:val="00A218BA"/>
    <w:rsid w:val="00A23BA5"/>
    <w:rsid w:val="00A260CD"/>
    <w:rsid w:val="00A3033C"/>
    <w:rsid w:val="00A30913"/>
    <w:rsid w:val="00A30C37"/>
    <w:rsid w:val="00A3109A"/>
    <w:rsid w:val="00A32D29"/>
    <w:rsid w:val="00A345F1"/>
    <w:rsid w:val="00A34A17"/>
    <w:rsid w:val="00A35AD3"/>
    <w:rsid w:val="00A377E1"/>
    <w:rsid w:val="00A378F6"/>
    <w:rsid w:val="00A40127"/>
    <w:rsid w:val="00A451AE"/>
    <w:rsid w:val="00A47D58"/>
    <w:rsid w:val="00A50754"/>
    <w:rsid w:val="00A51A2D"/>
    <w:rsid w:val="00A51DF2"/>
    <w:rsid w:val="00A6053B"/>
    <w:rsid w:val="00A614CF"/>
    <w:rsid w:val="00A61BA2"/>
    <w:rsid w:val="00A6242F"/>
    <w:rsid w:val="00A63404"/>
    <w:rsid w:val="00A67BB8"/>
    <w:rsid w:val="00A67FF9"/>
    <w:rsid w:val="00A70C2F"/>
    <w:rsid w:val="00A71CC6"/>
    <w:rsid w:val="00A77306"/>
    <w:rsid w:val="00A85182"/>
    <w:rsid w:val="00A85A67"/>
    <w:rsid w:val="00A87DF9"/>
    <w:rsid w:val="00A924CF"/>
    <w:rsid w:val="00A93C8F"/>
    <w:rsid w:val="00A942F2"/>
    <w:rsid w:val="00AA2329"/>
    <w:rsid w:val="00AA3273"/>
    <w:rsid w:val="00AA5A03"/>
    <w:rsid w:val="00AA7928"/>
    <w:rsid w:val="00AA7A02"/>
    <w:rsid w:val="00AB493C"/>
    <w:rsid w:val="00AB7470"/>
    <w:rsid w:val="00AC1CFF"/>
    <w:rsid w:val="00AC2C19"/>
    <w:rsid w:val="00AC3885"/>
    <w:rsid w:val="00AC39BC"/>
    <w:rsid w:val="00AC5CA0"/>
    <w:rsid w:val="00AC6402"/>
    <w:rsid w:val="00AC6DAF"/>
    <w:rsid w:val="00AC7AA8"/>
    <w:rsid w:val="00AD0F34"/>
    <w:rsid w:val="00AD539C"/>
    <w:rsid w:val="00AD5BF4"/>
    <w:rsid w:val="00AE01B7"/>
    <w:rsid w:val="00AE11F1"/>
    <w:rsid w:val="00AE12CB"/>
    <w:rsid w:val="00AE264C"/>
    <w:rsid w:val="00AE3469"/>
    <w:rsid w:val="00AE3D0E"/>
    <w:rsid w:val="00AE4284"/>
    <w:rsid w:val="00AE5AC3"/>
    <w:rsid w:val="00AF0744"/>
    <w:rsid w:val="00AF129C"/>
    <w:rsid w:val="00AF2868"/>
    <w:rsid w:val="00AF36F3"/>
    <w:rsid w:val="00AF396D"/>
    <w:rsid w:val="00B008C2"/>
    <w:rsid w:val="00B008DD"/>
    <w:rsid w:val="00B012FE"/>
    <w:rsid w:val="00B018F2"/>
    <w:rsid w:val="00B051C0"/>
    <w:rsid w:val="00B053F5"/>
    <w:rsid w:val="00B068E6"/>
    <w:rsid w:val="00B06AC1"/>
    <w:rsid w:val="00B12C4A"/>
    <w:rsid w:val="00B13918"/>
    <w:rsid w:val="00B14A5A"/>
    <w:rsid w:val="00B20F6C"/>
    <w:rsid w:val="00B21F5F"/>
    <w:rsid w:val="00B2338D"/>
    <w:rsid w:val="00B24691"/>
    <w:rsid w:val="00B24E20"/>
    <w:rsid w:val="00B261D4"/>
    <w:rsid w:val="00B2704A"/>
    <w:rsid w:val="00B27A42"/>
    <w:rsid w:val="00B27C81"/>
    <w:rsid w:val="00B3067F"/>
    <w:rsid w:val="00B37C3B"/>
    <w:rsid w:val="00B42BAC"/>
    <w:rsid w:val="00B469CC"/>
    <w:rsid w:val="00B50114"/>
    <w:rsid w:val="00B53BDB"/>
    <w:rsid w:val="00B549F2"/>
    <w:rsid w:val="00B57B24"/>
    <w:rsid w:val="00B61016"/>
    <w:rsid w:val="00B70803"/>
    <w:rsid w:val="00B74DA5"/>
    <w:rsid w:val="00B754F1"/>
    <w:rsid w:val="00B8468A"/>
    <w:rsid w:val="00B86647"/>
    <w:rsid w:val="00B87921"/>
    <w:rsid w:val="00B91906"/>
    <w:rsid w:val="00B94232"/>
    <w:rsid w:val="00B962B6"/>
    <w:rsid w:val="00B96583"/>
    <w:rsid w:val="00BA6CE0"/>
    <w:rsid w:val="00BA7094"/>
    <w:rsid w:val="00BA70A4"/>
    <w:rsid w:val="00BA7B5D"/>
    <w:rsid w:val="00BB2034"/>
    <w:rsid w:val="00BB2E09"/>
    <w:rsid w:val="00BB5C2A"/>
    <w:rsid w:val="00BB5E0F"/>
    <w:rsid w:val="00BB6E09"/>
    <w:rsid w:val="00BC0110"/>
    <w:rsid w:val="00BC1C67"/>
    <w:rsid w:val="00BC2C09"/>
    <w:rsid w:val="00BC5698"/>
    <w:rsid w:val="00BC7AE6"/>
    <w:rsid w:val="00BD1355"/>
    <w:rsid w:val="00BD2D3A"/>
    <w:rsid w:val="00BD7D8C"/>
    <w:rsid w:val="00BE3833"/>
    <w:rsid w:val="00BE515C"/>
    <w:rsid w:val="00BE61CD"/>
    <w:rsid w:val="00BE68B6"/>
    <w:rsid w:val="00BF4D16"/>
    <w:rsid w:val="00BF5143"/>
    <w:rsid w:val="00BF6D4E"/>
    <w:rsid w:val="00C0342B"/>
    <w:rsid w:val="00C0414C"/>
    <w:rsid w:val="00C04586"/>
    <w:rsid w:val="00C06F43"/>
    <w:rsid w:val="00C10577"/>
    <w:rsid w:val="00C10586"/>
    <w:rsid w:val="00C107DE"/>
    <w:rsid w:val="00C1116E"/>
    <w:rsid w:val="00C121CB"/>
    <w:rsid w:val="00C143A4"/>
    <w:rsid w:val="00C143A5"/>
    <w:rsid w:val="00C145B2"/>
    <w:rsid w:val="00C161BF"/>
    <w:rsid w:val="00C20F87"/>
    <w:rsid w:val="00C21952"/>
    <w:rsid w:val="00C21C32"/>
    <w:rsid w:val="00C22339"/>
    <w:rsid w:val="00C23B6A"/>
    <w:rsid w:val="00C31C34"/>
    <w:rsid w:val="00C31CD4"/>
    <w:rsid w:val="00C330E4"/>
    <w:rsid w:val="00C33BE7"/>
    <w:rsid w:val="00C34AC0"/>
    <w:rsid w:val="00C372C8"/>
    <w:rsid w:val="00C4077C"/>
    <w:rsid w:val="00C44354"/>
    <w:rsid w:val="00C455B8"/>
    <w:rsid w:val="00C50E36"/>
    <w:rsid w:val="00C525C4"/>
    <w:rsid w:val="00C53297"/>
    <w:rsid w:val="00C571AB"/>
    <w:rsid w:val="00C63674"/>
    <w:rsid w:val="00C64004"/>
    <w:rsid w:val="00C64FE3"/>
    <w:rsid w:val="00C71F5E"/>
    <w:rsid w:val="00C725FF"/>
    <w:rsid w:val="00C726AC"/>
    <w:rsid w:val="00C72B34"/>
    <w:rsid w:val="00C72B45"/>
    <w:rsid w:val="00C765C6"/>
    <w:rsid w:val="00C76EE6"/>
    <w:rsid w:val="00C77AD3"/>
    <w:rsid w:val="00C8046F"/>
    <w:rsid w:val="00C8124A"/>
    <w:rsid w:val="00C8137E"/>
    <w:rsid w:val="00C817F6"/>
    <w:rsid w:val="00C81BEF"/>
    <w:rsid w:val="00C82773"/>
    <w:rsid w:val="00C82D72"/>
    <w:rsid w:val="00C83D58"/>
    <w:rsid w:val="00C84375"/>
    <w:rsid w:val="00C84AC0"/>
    <w:rsid w:val="00C9217F"/>
    <w:rsid w:val="00C92F11"/>
    <w:rsid w:val="00C94872"/>
    <w:rsid w:val="00C94D32"/>
    <w:rsid w:val="00CA71A8"/>
    <w:rsid w:val="00CB3198"/>
    <w:rsid w:val="00CB5898"/>
    <w:rsid w:val="00CB5ED2"/>
    <w:rsid w:val="00CC07E6"/>
    <w:rsid w:val="00CC1A99"/>
    <w:rsid w:val="00CC54CF"/>
    <w:rsid w:val="00CC6258"/>
    <w:rsid w:val="00CD21A8"/>
    <w:rsid w:val="00CD383A"/>
    <w:rsid w:val="00CE03FB"/>
    <w:rsid w:val="00CE385B"/>
    <w:rsid w:val="00CE4701"/>
    <w:rsid w:val="00CE583B"/>
    <w:rsid w:val="00CE5C89"/>
    <w:rsid w:val="00CF15DD"/>
    <w:rsid w:val="00CF1E63"/>
    <w:rsid w:val="00CF3B5E"/>
    <w:rsid w:val="00CF3F31"/>
    <w:rsid w:val="00CF64B4"/>
    <w:rsid w:val="00D006CF"/>
    <w:rsid w:val="00D04A73"/>
    <w:rsid w:val="00D057F6"/>
    <w:rsid w:val="00D100D9"/>
    <w:rsid w:val="00D112D1"/>
    <w:rsid w:val="00D11EEF"/>
    <w:rsid w:val="00D12D41"/>
    <w:rsid w:val="00D132C7"/>
    <w:rsid w:val="00D17A9F"/>
    <w:rsid w:val="00D20BB0"/>
    <w:rsid w:val="00D22EAE"/>
    <w:rsid w:val="00D257F3"/>
    <w:rsid w:val="00D27440"/>
    <w:rsid w:val="00D4035C"/>
    <w:rsid w:val="00D4329E"/>
    <w:rsid w:val="00D439A4"/>
    <w:rsid w:val="00D44170"/>
    <w:rsid w:val="00D45034"/>
    <w:rsid w:val="00D45B1D"/>
    <w:rsid w:val="00D45BC8"/>
    <w:rsid w:val="00D51A4E"/>
    <w:rsid w:val="00D52212"/>
    <w:rsid w:val="00D528F6"/>
    <w:rsid w:val="00D55373"/>
    <w:rsid w:val="00D5667E"/>
    <w:rsid w:val="00D612E7"/>
    <w:rsid w:val="00D61C55"/>
    <w:rsid w:val="00D6212D"/>
    <w:rsid w:val="00D62510"/>
    <w:rsid w:val="00D62BEC"/>
    <w:rsid w:val="00D7011E"/>
    <w:rsid w:val="00D71864"/>
    <w:rsid w:val="00D7229B"/>
    <w:rsid w:val="00D7331A"/>
    <w:rsid w:val="00D734DB"/>
    <w:rsid w:val="00D80284"/>
    <w:rsid w:val="00D81DC9"/>
    <w:rsid w:val="00D8398C"/>
    <w:rsid w:val="00D84EE5"/>
    <w:rsid w:val="00D87D09"/>
    <w:rsid w:val="00D90527"/>
    <w:rsid w:val="00D91EDF"/>
    <w:rsid w:val="00D9217A"/>
    <w:rsid w:val="00D94D0E"/>
    <w:rsid w:val="00DA0502"/>
    <w:rsid w:val="00DA28CF"/>
    <w:rsid w:val="00DA2E1D"/>
    <w:rsid w:val="00DA3799"/>
    <w:rsid w:val="00DA4AED"/>
    <w:rsid w:val="00DA506B"/>
    <w:rsid w:val="00DA6E9F"/>
    <w:rsid w:val="00DA738A"/>
    <w:rsid w:val="00DB099B"/>
    <w:rsid w:val="00DB120D"/>
    <w:rsid w:val="00DB644B"/>
    <w:rsid w:val="00DC0831"/>
    <w:rsid w:val="00DC0917"/>
    <w:rsid w:val="00DC276A"/>
    <w:rsid w:val="00DC2CC7"/>
    <w:rsid w:val="00DC5108"/>
    <w:rsid w:val="00DC6D75"/>
    <w:rsid w:val="00DC741C"/>
    <w:rsid w:val="00DD0034"/>
    <w:rsid w:val="00DD14CB"/>
    <w:rsid w:val="00DD328A"/>
    <w:rsid w:val="00DE2D1D"/>
    <w:rsid w:val="00DE3CD4"/>
    <w:rsid w:val="00DF1F3F"/>
    <w:rsid w:val="00DF5853"/>
    <w:rsid w:val="00E0197C"/>
    <w:rsid w:val="00E02FAF"/>
    <w:rsid w:val="00E075DA"/>
    <w:rsid w:val="00E10605"/>
    <w:rsid w:val="00E1270B"/>
    <w:rsid w:val="00E163A0"/>
    <w:rsid w:val="00E17AB6"/>
    <w:rsid w:val="00E17DC7"/>
    <w:rsid w:val="00E21030"/>
    <w:rsid w:val="00E2191E"/>
    <w:rsid w:val="00E23804"/>
    <w:rsid w:val="00E32C4A"/>
    <w:rsid w:val="00E33BB0"/>
    <w:rsid w:val="00E340A0"/>
    <w:rsid w:val="00E3446A"/>
    <w:rsid w:val="00E369F0"/>
    <w:rsid w:val="00E3756D"/>
    <w:rsid w:val="00E422CA"/>
    <w:rsid w:val="00E42F19"/>
    <w:rsid w:val="00E43402"/>
    <w:rsid w:val="00E4520D"/>
    <w:rsid w:val="00E46278"/>
    <w:rsid w:val="00E5064B"/>
    <w:rsid w:val="00E5141F"/>
    <w:rsid w:val="00E5410A"/>
    <w:rsid w:val="00E551EA"/>
    <w:rsid w:val="00E55BCB"/>
    <w:rsid w:val="00E56544"/>
    <w:rsid w:val="00E56DFB"/>
    <w:rsid w:val="00E573B1"/>
    <w:rsid w:val="00E60722"/>
    <w:rsid w:val="00E61D63"/>
    <w:rsid w:val="00E634A2"/>
    <w:rsid w:val="00E64745"/>
    <w:rsid w:val="00E64BBE"/>
    <w:rsid w:val="00E72186"/>
    <w:rsid w:val="00E72F5C"/>
    <w:rsid w:val="00E73765"/>
    <w:rsid w:val="00E764D4"/>
    <w:rsid w:val="00E776B6"/>
    <w:rsid w:val="00E77AEB"/>
    <w:rsid w:val="00E84026"/>
    <w:rsid w:val="00E860CE"/>
    <w:rsid w:val="00E87668"/>
    <w:rsid w:val="00E92CFB"/>
    <w:rsid w:val="00E935F2"/>
    <w:rsid w:val="00E95CB3"/>
    <w:rsid w:val="00EA3446"/>
    <w:rsid w:val="00EA3489"/>
    <w:rsid w:val="00EA63EA"/>
    <w:rsid w:val="00EB1686"/>
    <w:rsid w:val="00EB1A26"/>
    <w:rsid w:val="00EB5F73"/>
    <w:rsid w:val="00EB750E"/>
    <w:rsid w:val="00EC34FA"/>
    <w:rsid w:val="00EC3757"/>
    <w:rsid w:val="00EC641A"/>
    <w:rsid w:val="00ED2139"/>
    <w:rsid w:val="00ED2307"/>
    <w:rsid w:val="00ED30B9"/>
    <w:rsid w:val="00ED397F"/>
    <w:rsid w:val="00ED4620"/>
    <w:rsid w:val="00ED473C"/>
    <w:rsid w:val="00ED4EB7"/>
    <w:rsid w:val="00ED5E7D"/>
    <w:rsid w:val="00ED635B"/>
    <w:rsid w:val="00ED6C62"/>
    <w:rsid w:val="00ED722D"/>
    <w:rsid w:val="00EE0D87"/>
    <w:rsid w:val="00EE1ABD"/>
    <w:rsid w:val="00EE2D8E"/>
    <w:rsid w:val="00EE35CE"/>
    <w:rsid w:val="00EE41D0"/>
    <w:rsid w:val="00EE7C03"/>
    <w:rsid w:val="00EF09B6"/>
    <w:rsid w:val="00EF1B6E"/>
    <w:rsid w:val="00EF51DC"/>
    <w:rsid w:val="00F015CC"/>
    <w:rsid w:val="00F01CB7"/>
    <w:rsid w:val="00F02026"/>
    <w:rsid w:val="00F037EA"/>
    <w:rsid w:val="00F072B2"/>
    <w:rsid w:val="00F12D7F"/>
    <w:rsid w:val="00F16894"/>
    <w:rsid w:val="00F228DD"/>
    <w:rsid w:val="00F22F81"/>
    <w:rsid w:val="00F247CE"/>
    <w:rsid w:val="00F24F38"/>
    <w:rsid w:val="00F26A8D"/>
    <w:rsid w:val="00F26B07"/>
    <w:rsid w:val="00F27EA2"/>
    <w:rsid w:val="00F3073A"/>
    <w:rsid w:val="00F30846"/>
    <w:rsid w:val="00F31278"/>
    <w:rsid w:val="00F32981"/>
    <w:rsid w:val="00F33367"/>
    <w:rsid w:val="00F33531"/>
    <w:rsid w:val="00F34770"/>
    <w:rsid w:val="00F356F2"/>
    <w:rsid w:val="00F36E53"/>
    <w:rsid w:val="00F41D41"/>
    <w:rsid w:val="00F421E1"/>
    <w:rsid w:val="00F42F28"/>
    <w:rsid w:val="00F4639F"/>
    <w:rsid w:val="00F47C23"/>
    <w:rsid w:val="00F5151F"/>
    <w:rsid w:val="00F51A97"/>
    <w:rsid w:val="00F565A9"/>
    <w:rsid w:val="00F56614"/>
    <w:rsid w:val="00F61241"/>
    <w:rsid w:val="00F61800"/>
    <w:rsid w:val="00F63C43"/>
    <w:rsid w:val="00F71DDF"/>
    <w:rsid w:val="00F72BD6"/>
    <w:rsid w:val="00F72D7B"/>
    <w:rsid w:val="00F739DB"/>
    <w:rsid w:val="00F74192"/>
    <w:rsid w:val="00F76812"/>
    <w:rsid w:val="00F76845"/>
    <w:rsid w:val="00F771C3"/>
    <w:rsid w:val="00F77F99"/>
    <w:rsid w:val="00F81B9C"/>
    <w:rsid w:val="00F81C84"/>
    <w:rsid w:val="00F83A1D"/>
    <w:rsid w:val="00F84219"/>
    <w:rsid w:val="00F84B91"/>
    <w:rsid w:val="00F8562B"/>
    <w:rsid w:val="00F90571"/>
    <w:rsid w:val="00F914CD"/>
    <w:rsid w:val="00F93807"/>
    <w:rsid w:val="00F93F82"/>
    <w:rsid w:val="00F946DA"/>
    <w:rsid w:val="00F948F3"/>
    <w:rsid w:val="00F9668E"/>
    <w:rsid w:val="00F968C3"/>
    <w:rsid w:val="00F96EAD"/>
    <w:rsid w:val="00F9704F"/>
    <w:rsid w:val="00F9782C"/>
    <w:rsid w:val="00F97980"/>
    <w:rsid w:val="00FA40BA"/>
    <w:rsid w:val="00FA56CA"/>
    <w:rsid w:val="00FB28D2"/>
    <w:rsid w:val="00FB3FB7"/>
    <w:rsid w:val="00FB495A"/>
    <w:rsid w:val="00FB724A"/>
    <w:rsid w:val="00FB7F07"/>
    <w:rsid w:val="00FC1DB2"/>
    <w:rsid w:val="00FC6F62"/>
    <w:rsid w:val="00FC7763"/>
    <w:rsid w:val="00FD048D"/>
    <w:rsid w:val="00FD0B8E"/>
    <w:rsid w:val="00FD2D59"/>
    <w:rsid w:val="00FD3048"/>
    <w:rsid w:val="00FD4476"/>
    <w:rsid w:val="00FD477E"/>
    <w:rsid w:val="00FD775D"/>
    <w:rsid w:val="00FE171B"/>
    <w:rsid w:val="00FE33D6"/>
    <w:rsid w:val="00FE3815"/>
    <w:rsid w:val="00FE57E9"/>
    <w:rsid w:val="00FE706A"/>
    <w:rsid w:val="00FE7FE2"/>
    <w:rsid w:val="00FF0430"/>
    <w:rsid w:val="00FF171B"/>
    <w:rsid w:val="00FF2093"/>
    <w:rsid w:val="00FF20DD"/>
    <w:rsid w:val="00FF2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0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4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3402E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662DB0"/>
    <w:pPr>
      <w:spacing w:after="160" w:line="240" w:lineRule="exact"/>
    </w:pPr>
    <w:rPr>
      <w:sz w:val="20"/>
      <w:szCs w:val="20"/>
    </w:rPr>
  </w:style>
  <w:style w:type="character" w:styleId="a5">
    <w:name w:val="Hyperlink"/>
    <w:basedOn w:val="a0"/>
    <w:uiPriority w:val="99"/>
    <w:rsid w:val="00AF0744"/>
    <w:rPr>
      <w:color w:val="0000FF"/>
      <w:u w:val="single"/>
    </w:rPr>
  </w:style>
  <w:style w:type="character" w:styleId="a6">
    <w:name w:val="Strong"/>
    <w:basedOn w:val="a0"/>
    <w:qFormat/>
    <w:rsid w:val="009F60BD"/>
    <w:rPr>
      <w:b/>
      <w:bCs/>
    </w:rPr>
  </w:style>
  <w:style w:type="paragraph" w:styleId="a7">
    <w:name w:val="Normal (Web)"/>
    <w:basedOn w:val="a"/>
    <w:unhideWhenUsed/>
    <w:rsid w:val="00ED473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AC6402"/>
    <w:pPr>
      <w:ind w:left="720"/>
      <w:contextualSpacing/>
    </w:pPr>
  </w:style>
  <w:style w:type="paragraph" w:styleId="3">
    <w:name w:val="Body Text Indent 3"/>
    <w:basedOn w:val="a"/>
    <w:link w:val="30"/>
    <w:rsid w:val="00AC64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C6402"/>
    <w:rPr>
      <w:sz w:val="16"/>
      <w:szCs w:val="16"/>
    </w:rPr>
  </w:style>
  <w:style w:type="paragraph" w:customStyle="1" w:styleId="CharCharCarCarCharCharCarCarCharCharCarCarCharChar0">
    <w:name w:val="Char Char Car Car Char Char Car Car Char Char Car Car Char Char"/>
    <w:basedOn w:val="a"/>
    <w:rsid w:val="002852FC"/>
    <w:pPr>
      <w:spacing w:after="160" w:line="240" w:lineRule="exact"/>
    </w:pPr>
    <w:rPr>
      <w:sz w:val="20"/>
      <w:szCs w:val="20"/>
    </w:rPr>
  </w:style>
  <w:style w:type="paragraph" w:styleId="a9">
    <w:name w:val="endnote text"/>
    <w:basedOn w:val="a"/>
    <w:link w:val="aa"/>
    <w:rsid w:val="00F93807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F93807"/>
  </w:style>
  <w:style w:type="character" w:styleId="ab">
    <w:name w:val="endnote reference"/>
    <w:basedOn w:val="a0"/>
    <w:rsid w:val="00F93807"/>
    <w:rPr>
      <w:vertAlign w:val="superscript"/>
    </w:rPr>
  </w:style>
  <w:style w:type="paragraph" w:styleId="ac">
    <w:name w:val="footnote text"/>
    <w:basedOn w:val="a"/>
    <w:link w:val="ad"/>
    <w:rsid w:val="00F93807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93807"/>
  </w:style>
  <w:style w:type="character" w:styleId="ae">
    <w:name w:val="footnote reference"/>
    <w:basedOn w:val="a0"/>
    <w:rsid w:val="00F93807"/>
    <w:rPr>
      <w:vertAlign w:val="superscript"/>
    </w:rPr>
  </w:style>
  <w:style w:type="paragraph" w:styleId="af">
    <w:name w:val="annotation text"/>
    <w:basedOn w:val="a"/>
    <w:link w:val="af0"/>
    <w:rsid w:val="0034680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346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s\Desktop\&#1056;&#1040;&#1041;&#1054;&#1058;&#1040;\&#1050;&#1054;&#1056;&#1056;&#1059;&#1055;&#1062;&#1048;&#1071;\&#1045;&#1078;&#1077;&#1075;&#1086;&#1076;&#1085;&#1099;&#1081;%20&#1084;&#1086;&#1085;&#1080;&#1090;&#1086;&#1088;&#1080;&#1085;&#1075;\&#1052;&#1072;&#1090;&#1088;&#1080;&#1094;&#1072;%20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s\Desktop\&#1056;&#1040;&#1041;&#1054;&#1058;&#1040;\&#1050;&#1054;&#1056;&#1056;&#1059;&#1055;&#1062;&#1048;&#1071;\&#1045;&#1078;&#1077;&#1075;&#1086;&#1076;&#1085;&#1099;&#1081;%20&#1084;&#1086;&#1085;&#1080;&#1090;&#1086;&#1088;&#1080;&#1085;&#1075;\&#1052;&#1072;&#1090;&#1088;&#1080;&#1094;&#1072;%20202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s\Desktop\&#1056;&#1040;&#1041;&#1054;&#1058;&#1040;\&#1050;&#1054;&#1056;&#1056;&#1059;&#1055;&#1062;&#1048;&#1071;\&#1045;&#1078;&#1077;&#1075;&#1086;&#1076;&#1085;&#1099;&#1081;%20&#1084;&#1086;&#1085;&#1080;&#1090;&#1086;&#1088;&#1080;&#1085;&#1075;\&#1052;&#1072;&#1090;&#1088;&#1080;&#1094;&#1072;%20202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s\Desktop\&#1056;&#1040;&#1041;&#1054;&#1058;&#1040;\&#1050;&#1054;&#1056;&#1056;&#1059;&#1055;&#1062;&#1048;&#1071;\&#1045;&#1078;&#1077;&#1075;&#1086;&#1076;&#1085;&#1099;&#1081;%20&#1084;&#1086;&#1085;&#1080;&#1090;&#1086;&#1088;&#1080;&#1085;&#1075;\&#1052;&#1072;&#1090;&#1088;&#1080;&#1094;&#1072;%20202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s\Desktop\&#1056;&#1040;&#1041;&#1054;&#1058;&#1040;\&#1050;&#1054;&#1056;&#1056;&#1059;&#1055;&#1062;&#1048;&#1071;\&#1045;&#1078;&#1077;&#1075;&#1086;&#1076;&#1085;&#1099;&#1081;%20&#1084;&#1086;&#1085;&#1080;&#1090;&#1086;&#1088;&#1080;&#1085;&#1075;\&#1052;&#1072;&#1090;&#1088;&#1080;&#1094;&#1072;%20202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s\Desktop\&#1056;&#1040;&#1041;&#1054;&#1058;&#1040;\&#1050;&#1054;&#1056;&#1056;&#1059;&#1055;&#1062;&#1048;&#1071;\&#1045;&#1078;&#1077;&#1075;&#1086;&#1076;&#1085;&#1099;&#1081;%20&#1084;&#1086;&#1085;&#1080;&#1090;&#1086;&#1088;&#1080;&#1085;&#1075;\&#1052;&#1072;&#1090;&#1088;&#1080;&#1094;&#1072;%202025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s\Desktop\&#1056;&#1040;&#1041;&#1054;&#1058;&#1040;\&#1050;&#1054;&#1056;&#1056;&#1059;&#1055;&#1062;&#1048;&#1071;\&#1045;&#1078;&#1077;&#1075;&#1086;&#1076;&#1085;&#1099;&#1081;%20&#1084;&#1086;&#1085;&#1080;&#1090;&#1086;&#1088;&#1080;&#1085;&#1075;\&#1052;&#1072;&#1090;&#1088;&#1080;&#1094;&#1072;%202025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s\Desktop\&#1056;&#1040;&#1041;&#1054;&#1058;&#1040;\&#1050;&#1054;&#1056;&#1056;&#1059;&#1055;&#1062;&#1048;&#1071;\&#1045;&#1078;&#1077;&#1075;&#1086;&#1076;&#1085;&#1099;&#1081;%20&#1084;&#1086;&#1085;&#1080;&#1090;&#1086;&#1088;&#1080;&#1085;&#1075;\&#1052;&#1072;&#1090;&#1088;&#1080;&#1094;&#1072;%202025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s\Desktop\&#1056;&#1040;&#1041;&#1054;&#1058;&#1040;\&#1050;&#1054;&#1056;&#1056;&#1059;&#1055;&#1062;&#1048;&#1071;\&#1045;&#1078;&#1077;&#1075;&#1086;&#1076;&#1085;&#1099;&#1081;%20&#1084;&#1086;&#1085;&#1080;&#1090;&#1086;&#1088;&#1080;&#1085;&#1075;\&#1052;&#1072;&#1090;&#1088;&#1080;&#1094;&#1072;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Как Вы оцениваете распространенность коррупционных правонарушений в г.Сарове?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11822530917259806"/>
                  <c:y val="1.345812312383108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4</a:t>
                    </a:r>
                    <a:r>
                      <a:rPr lang="en-US"/>
                      <a:t>3,</a:t>
                    </a:r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1"/>
              <c:layout>
                <c:manualLayout>
                  <c:x val="7.9238195662223454E-2"/>
                  <c:y val="-0.15954421864931698"/>
                </c:manualLayout>
              </c:layout>
              <c:showPercent val="1"/>
            </c:dLbl>
            <c:dLbl>
              <c:idx val="2"/>
              <c:layout>
                <c:manualLayout>
                  <c:x val="9.7571013230333126E-2"/>
                  <c:y val="8.162603926006376E-2"/>
                </c:manualLayout>
              </c:layout>
              <c:showPercent val="1"/>
            </c:dLbl>
            <c:dLbl>
              <c:idx val="3"/>
              <c:layout>
                <c:manualLayout>
                  <c:x val="-4.6217065645587717E-2"/>
                  <c:y val="-7.563768612884045E-3"/>
                </c:manualLayout>
              </c:layout>
              <c:showPercent val="1"/>
            </c:dLbl>
            <c:numFmt formatCode="0.0%" sourceLinked="0"/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Лист6!$A$1:$D$1</c:f>
              <c:strCache>
                <c:ptCount val="4"/>
                <c:pt idx="0">
                  <c:v>Практически не встречаются</c:v>
                </c:pt>
                <c:pt idx="1">
                  <c:v>Мало распространены</c:v>
                </c:pt>
                <c:pt idx="2">
                  <c:v>Распространены средне</c:v>
                </c:pt>
                <c:pt idx="3">
                  <c:v>Очень распространены</c:v>
                </c:pt>
              </c:strCache>
            </c:strRef>
          </c:cat>
          <c:val>
            <c:numRef>
              <c:f>Лист6!$A$2:$D$2</c:f>
              <c:numCache>
                <c:formatCode>General</c:formatCode>
                <c:ptCount val="4"/>
                <c:pt idx="0">
                  <c:v>410</c:v>
                </c:pt>
                <c:pt idx="1">
                  <c:v>234</c:v>
                </c:pt>
                <c:pt idx="2">
                  <c:v>207</c:v>
                </c:pt>
                <c:pt idx="3">
                  <c:v>72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2203025810073567"/>
          <c:y val="0.36679566821309245"/>
          <c:w val="0.46581160901505492"/>
          <c:h val="0.49046486656735855"/>
        </c:manualLayout>
      </c:layout>
      <c:txPr>
        <a:bodyPr/>
        <a:lstStyle/>
        <a:p>
          <a:pPr>
            <a:defRPr sz="1200" b="1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Какая из указанных сфер деятельности, по вашему мнению, является наиболее коррумпированной?</a:t>
            </a:r>
          </a:p>
        </c:rich>
      </c:tx>
      <c:layout>
        <c:manualLayout>
          <c:xMode val="edge"/>
          <c:yMode val="edge"/>
          <c:x val="0.11152211812939435"/>
          <c:y val="9.5781681136011838E-3"/>
        </c:manualLayout>
      </c:layout>
    </c:title>
    <c:plotArea>
      <c:layout>
        <c:manualLayout>
          <c:layoutTarget val="inner"/>
          <c:xMode val="edge"/>
          <c:yMode val="edge"/>
          <c:x val="0.41948739366606841"/>
          <c:y val="5.2334210158320099E-2"/>
          <c:w val="0.5546927308966807"/>
          <c:h val="0.91984940284030836"/>
        </c:manualLayout>
      </c:layout>
      <c:barChart>
        <c:barDir val="bar"/>
        <c:grouping val="stacked"/>
        <c:ser>
          <c:idx val="0"/>
          <c:order val="0"/>
          <c:dLbls>
            <c:dLbl>
              <c:idx val="0"/>
              <c:layout>
                <c:manualLayout>
                  <c:x val="3.99108014900992E-2"/>
                  <c:y val="8.4434980776220314E-4"/>
                </c:manualLayout>
              </c:layout>
              <c:showVal val="1"/>
            </c:dLbl>
            <c:dLbl>
              <c:idx val="1"/>
              <c:layout>
                <c:manualLayout>
                  <c:x val="4.9110235668565372E-2"/>
                  <c:y val="8.2225331610025004E-4"/>
                </c:manualLayout>
              </c:layout>
              <c:showVal val="1"/>
            </c:dLbl>
            <c:dLbl>
              <c:idx val="2"/>
              <c:layout>
                <c:manualLayout>
                  <c:x val="6.0560241922649041E-2"/>
                  <c:y val="-8.9510875432624744E-4"/>
                </c:manualLayout>
              </c:layout>
              <c:showVal val="1"/>
            </c:dLbl>
            <c:dLbl>
              <c:idx val="3"/>
              <c:layout>
                <c:manualLayout>
                  <c:x val="8.9830221975415098E-2"/>
                  <c:y val="-8.6832841166563119E-4"/>
                </c:manualLayout>
              </c:layout>
              <c:showVal val="1"/>
            </c:dLbl>
            <c:dLbl>
              <c:idx val="4"/>
              <c:layout>
                <c:manualLayout>
                  <c:x val="9.5092945742829074E-2"/>
                  <c:y val="7.191328641202255E-4"/>
                </c:manualLayout>
              </c:layout>
              <c:showVal val="1"/>
            </c:dLbl>
            <c:dLbl>
              <c:idx val="5"/>
              <c:layout>
                <c:manualLayout>
                  <c:x val="9.7140141415854683E-2"/>
                  <c:y val="8.2231784704629924E-4"/>
                </c:manualLayout>
              </c:layout>
              <c:showVal val="1"/>
            </c:dLbl>
            <c:dLbl>
              <c:idx val="6"/>
              <c:layout>
                <c:manualLayout>
                  <c:x val="0.10608115669943961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0.10439129571047352"/>
                  <c:y val="1.6418608634072907E-3"/>
                </c:manualLayout>
              </c:layout>
              <c:showVal val="1"/>
            </c:dLbl>
            <c:dLbl>
              <c:idx val="8"/>
              <c:layout>
                <c:manualLayout>
                  <c:x val="0.11040509032018969"/>
                  <c:y val="-8.1954301636099323E-4"/>
                </c:manualLayout>
              </c:layout>
              <c:showVal val="1"/>
            </c:dLbl>
            <c:dLbl>
              <c:idx val="9"/>
              <c:layout>
                <c:manualLayout>
                  <c:x val="0.12826146559305571"/>
                  <c:y val="0"/>
                </c:manualLayout>
              </c:layout>
              <c:showVal val="1"/>
            </c:dLbl>
            <c:dLbl>
              <c:idx val="10"/>
              <c:layout>
                <c:manualLayout>
                  <c:x val="0.1337891649850349"/>
                  <c:y val="0"/>
                </c:manualLayout>
              </c:layout>
              <c:showVal val="1"/>
            </c:dLbl>
            <c:dLbl>
              <c:idx val="11"/>
              <c:layout>
                <c:manualLayout>
                  <c:x val="0.133588569627307"/>
                  <c:y val="-2.4908945221680487E-5"/>
                </c:manualLayout>
              </c:layout>
              <c:showVal val="1"/>
            </c:dLbl>
            <c:dLbl>
              <c:idx val="12"/>
              <c:layout>
                <c:manualLayout>
                  <c:x val="0.13744422151768712"/>
                  <c:y val="0"/>
                </c:manualLayout>
              </c:layout>
              <c:showVal val="1"/>
            </c:dLbl>
            <c:dLbl>
              <c:idx val="13"/>
              <c:layout>
                <c:manualLayout>
                  <c:x val="0.14273008345618957"/>
                  <c:y val="-1.633600902297511E-3"/>
                </c:manualLayout>
              </c:layout>
              <c:showVal val="1"/>
            </c:dLbl>
            <c:dLbl>
              <c:idx val="14"/>
              <c:layout>
                <c:manualLayout>
                  <c:x val="0.14167560245407887"/>
                  <c:y val="8.2231784704629924E-4"/>
                </c:manualLayout>
              </c:layout>
              <c:showVal val="1"/>
            </c:dLbl>
            <c:dLbl>
              <c:idx val="15"/>
              <c:layout>
                <c:manualLayout>
                  <c:x val="0.15387813173693637"/>
                  <c:y val="8.2231784704629924E-4"/>
                </c:manualLayout>
              </c:layout>
              <c:showVal val="1"/>
            </c:dLbl>
            <c:dLbl>
              <c:idx val="16"/>
              <c:layout>
                <c:manualLayout>
                  <c:x val="0.15427941926482241"/>
                  <c:y val="8.2231784704629924E-4"/>
                </c:manualLayout>
              </c:layout>
              <c:showVal val="1"/>
            </c:dLbl>
            <c:dLbl>
              <c:idx val="17"/>
              <c:layout>
                <c:manualLayout>
                  <c:x val="0.17134870947092898"/>
                  <c:y val="0"/>
                </c:manualLayout>
              </c:layout>
              <c:showVal val="1"/>
            </c:dLbl>
            <c:dLbl>
              <c:idx val="18"/>
              <c:layout>
                <c:manualLayout>
                  <c:x val="0.17643397605170291"/>
                  <c:y val="0"/>
                </c:manualLayout>
              </c:layout>
              <c:showVal val="1"/>
            </c:dLbl>
            <c:dLbl>
              <c:idx val="19"/>
              <c:layout>
                <c:manualLayout>
                  <c:x val="0.18498929060884667"/>
                  <c:y val="0"/>
                </c:manualLayout>
              </c:layout>
              <c:showVal val="1"/>
            </c:dLbl>
            <c:dLbl>
              <c:idx val="20"/>
              <c:layout>
                <c:manualLayout>
                  <c:x val="0.19429025451213869"/>
                  <c:y val="0"/>
                </c:manualLayout>
              </c:layout>
              <c:showVal val="1"/>
            </c:dLbl>
            <c:dLbl>
              <c:idx val="21"/>
              <c:layout>
                <c:manualLayout>
                  <c:x val="0.22945775744458552"/>
                  <c:y val="0"/>
                </c:manualLayout>
              </c:layout>
              <c:showVal val="1"/>
            </c:dLbl>
            <c:dLbl>
              <c:idx val="22"/>
              <c:layout>
                <c:manualLayout>
                  <c:x val="0.24059796391839441"/>
                  <c:y val="-1.6390860327219767E-3"/>
                </c:manualLayout>
              </c:layout>
              <c:showVal val="1"/>
            </c:dLbl>
            <c:dLbl>
              <c:idx val="23"/>
              <c:layout>
                <c:manualLayout>
                  <c:x val="0.27585027454069388"/>
                  <c:y val="-8.2238237799246966E-4"/>
                </c:manualLayout>
              </c:layout>
              <c:showVal val="1"/>
            </c:dLbl>
            <c:dLbl>
              <c:idx val="24"/>
              <c:layout>
                <c:manualLayout>
                  <c:x val="0.28920767931695557"/>
                  <c:y val="-8.1676818567567562E-4"/>
                </c:manualLayout>
              </c:layout>
              <c:showVal val="1"/>
            </c:dLbl>
            <c:txPr>
              <a:bodyPr/>
              <a:lstStyle/>
              <a:p>
                <a:pPr>
                  <a:defRPr sz="1300" b="1"/>
                </a:pPr>
                <a:endParaRPr lang="ru-RU"/>
              </a:p>
            </c:txPr>
            <c:showVal val="1"/>
          </c:dLbls>
          <c:cat>
            <c:strRef>
              <c:f>Лист5!$A$1:$A$25</c:f>
              <c:strCache>
                <c:ptCount val="25"/>
                <c:pt idx="0">
                  <c:v>ЗАГС</c:v>
                </c:pt>
                <c:pt idx="1">
                  <c:v>Служба занятости</c:v>
                </c:pt>
                <c:pt idx="2">
                  <c:v>Социальное обеспечение, социальная защита</c:v>
                </c:pt>
                <c:pt idx="3">
                  <c:v>Пенсионный фонд</c:v>
                </c:pt>
                <c:pt idx="4">
                  <c:v>Налоговая инспекция</c:v>
                </c:pt>
                <c:pt idx="5">
                  <c:v>Нотариат и адвокатура</c:v>
                </c:pt>
                <c:pt idx="6">
                  <c:v>Миграционная служба</c:v>
                </c:pt>
                <c:pt idx="7">
                  <c:v>Санитарно-эпидемиологический надзор</c:v>
                </c:pt>
                <c:pt idx="8">
                  <c:v>Городская дума</c:v>
                </c:pt>
                <c:pt idx="9">
                  <c:v>Администрация и воспитатели детских садов</c:v>
                </c:pt>
                <c:pt idx="10">
                  <c:v>Профсоюзы</c:v>
                </c:pt>
                <c:pt idx="11">
                  <c:v>Суды</c:v>
                </c:pt>
                <c:pt idx="12">
                  <c:v>Прокуратура</c:v>
                </c:pt>
                <c:pt idx="13">
                  <c:v>Городская администрация</c:v>
                </c:pt>
                <c:pt idx="14">
                  <c:v>Администрация и учителя средних школ, училищ, техникумов</c:v>
                </c:pt>
                <c:pt idx="15">
                  <c:v>Органы исполнительной власти</c:v>
                </c:pt>
                <c:pt idx="16">
                  <c:v>Политические партии</c:v>
                </c:pt>
                <c:pt idx="17">
                  <c:v>Администрация и преподаватели высших учебных заведений</c:v>
                </c:pt>
                <c:pt idx="18">
                  <c:v>Армия</c:v>
                </c:pt>
                <c:pt idx="19">
                  <c:v>Градообразующее предприятие</c:v>
                </c:pt>
                <c:pt idx="20">
                  <c:v>Полиция</c:v>
                </c:pt>
                <c:pt idx="21">
                  <c:v>Пожарный надзор</c:v>
                </c:pt>
                <c:pt idx="22">
                  <c:v>Коммунальные службы</c:v>
                </c:pt>
                <c:pt idx="23">
                  <c:v>Администрация и сотрудники поликлиник и больниц</c:v>
                </c:pt>
                <c:pt idx="24">
                  <c:v>ГИБДД</c:v>
                </c:pt>
              </c:strCache>
            </c:strRef>
          </c:cat>
          <c:val>
            <c:numRef>
              <c:f>Лист5!$B$1:$B$25</c:f>
              <c:numCache>
                <c:formatCode>0.0%</c:formatCode>
                <c:ptCount val="25"/>
                <c:pt idx="0">
                  <c:v>1.0999999999999998E-2</c:v>
                </c:pt>
                <c:pt idx="1">
                  <c:v>1.4E-2</c:v>
                </c:pt>
                <c:pt idx="2">
                  <c:v>2.3E-2</c:v>
                </c:pt>
                <c:pt idx="3">
                  <c:v>3.1000000000000045E-2</c:v>
                </c:pt>
                <c:pt idx="4">
                  <c:v>3.500000000000001E-2</c:v>
                </c:pt>
                <c:pt idx="5">
                  <c:v>3.9000000000000014E-2</c:v>
                </c:pt>
                <c:pt idx="6">
                  <c:v>4.1000000000000002E-2</c:v>
                </c:pt>
                <c:pt idx="7">
                  <c:v>4.3999999999999997E-2</c:v>
                </c:pt>
                <c:pt idx="8">
                  <c:v>4.5000000000000012E-2</c:v>
                </c:pt>
                <c:pt idx="9">
                  <c:v>4.5999999999999999E-2</c:v>
                </c:pt>
                <c:pt idx="10">
                  <c:v>4.7000000000000014E-2</c:v>
                </c:pt>
                <c:pt idx="11">
                  <c:v>5.1000000000000004E-2</c:v>
                </c:pt>
                <c:pt idx="12">
                  <c:v>5.1999999999999998E-2</c:v>
                </c:pt>
                <c:pt idx="13">
                  <c:v>5.1999999999999998E-2</c:v>
                </c:pt>
                <c:pt idx="14">
                  <c:v>5.6000000000000001E-2</c:v>
                </c:pt>
                <c:pt idx="15">
                  <c:v>5.6000000000000001E-2</c:v>
                </c:pt>
                <c:pt idx="16">
                  <c:v>5.7000000000000023E-2</c:v>
                </c:pt>
                <c:pt idx="17">
                  <c:v>6.0000000000000032E-2</c:v>
                </c:pt>
                <c:pt idx="18">
                  <c:v>6.2000000000000034E-2</c:v>
                </c:pt>
                <c:pt idx="19">
                  <c:v>6.4000000000000112E-2</c:v>
                </c:pt>
                <c:pt idx="20">
                  <c:v>6.6000000000000003E-2</c:v>
                </c:pt>
                <c:pt idx="21">
                  <c:v>6.9000000000000034E-2</c:v>
                </c:pt>
                <c:pt idx="22">
                  <c:v>7.3999999999999996E-2</c:v>
                </c:pt>
                <c:pt idx="23">
                  <c:v>8.3000000000000046E-2</c:v>
                </c:pt>
                <c:pt idx="24">
                  <c:v>9.4000000000000028E-2</c:v>
                </c:pt>
              </c:numCache>
            </c:numRef>
          </c:val>
        </c:ser>
        <c:dLbls>
          <c:showVal val="1"/>
        </c:dLbls>
        <c:gapWidth val="95"/>
        <c:overlap val="100"/>
        <c:axId val="147937920"/>
        <c:axId val="148169088"/>
      </c:barChart>
      <c:catAx>
        <c:axId val="147937920"/>
        <c:scaling>
          <c:orientation val="minMax"/>
        </c:scaling>
        <c:axPos val="l"/>
        <c:numFmt formatCode="@" sourceLinked="0"/>
        <c:maj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8169088"/>
        <c:crosses val="autoZero"/>
        <c:lblAlgn val="ctr"/>
        <c:lblOffset val="100"/>
      </c:catAx>
      <c:valAx>
        <c:axId val="148169088"/>
        <c:scaling>
          <c:orientation val="minMax"/>
        </c:scaling>
        <c:delete val="1"/>
        <c:axPos val="b"/>
        <c:numFmt formatCode="0.0%" sourceLinked="1"/>
        <c:majorTickMark val="none"/>
        <c:tickLblPos val="none"/>
        <c:crossAx val="14793792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Возникала ли у Вас за последний год ситуация, когда Вы понимали, что для решения Вашей проблемы без взятки, подарка или услуги не обойтись?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5.905905084340083E-2"/>
                  <c:y val="-0.15106024543853541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9.5931331059187663E-2"/>
                  <c:y val="7.3037747917559293E-2"/>
                </c:manualLayout>
              </c:layout>
              <c:showCatName val="1"/>
              <c:showPercent val="1"/>
            </c:dLbl>
            <c:numFmt formatCode="0.0%" sourceLinked="0"/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Лист7!$B$1:$C$1</c:f>
              <c:strCache>
                <c:ptCount val="2"/>
                <c:pt idx="0">
                  <c:v>Нет</c:v>
                </c:pt>
                <c:pt idx="1">
                  <c:v>Да</c:v>
                </c:pt>
              </c:strCache>
            </c:strRef>
          </c:cat>
          <c:val>
            <c:numRef>
              <c:f>Лист7!$B$2:$C$2</c:f>
              <c:numCache>
                <c:formatCode>General</c:formatCode>
                <c:ptCount val="2"/>
                <c:pt idx="0">
                  <c:v>828</c:v>
                </c:pt>
                <c:pt idx="1">
                  <c:v>89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Какие меры по борьбе с коррупцией Вы были бы готовы поддержать?</a:t>
            </a:r>
          </a:p>
        </c:rich>
      </c:tx>
      <c:layout>
        <c:manualLayout>
          <c:xMode val="edge"/>
          <c:yMode val="edge"/>
          <c:x val="0.10637559117619839"/>
          <c:y val="2.9227485178214156E-2"/>
        </c:manualLayout>
      </c:layout>
    </c:title>
    <c:plotArea>
      <c:layout>
        <c:manualLayout>
          <c:layoutTarget val="inner"/>
          <c:xMode val="edge"/>
          <c:yMode val="edge"/>
          <c:x val="0.45380405685420422"/>
          <c:y val="0.19106279625494568"/>
          <c:w val="0.54619594314580311"/>
          <c:h val="0.65807576291769565"/>
        </c:manualLayout>
      </c:layout>
      <c:barChart>
        <c:barDir val="bar"/>
        <c:grouping val="stacked"/>
        <c:ser>
          <c:idx val="0"/>
          <c:order val="0"/>
          <c:dLbls>
            <c:dLbl>
              <c:idx val="0"/>
              <c:layout>
                <c:manualLayout>
                  <c:x val="8.1898785501408E-2"/>
                  <c:y val="1.1195988561131351E-3"/>
                </c:manualLayout>
              </c:layout>
              <c:showVal val="1"/>
            </c:dLbl>
            <c:dLbl>
              <c:idx val="1"/>
              <c:layout>
                <c:manualLayout>
                  <c:x val="0.12976220164611296"/>
                  <c:y val="1.1195988561131351E-3"/>
                </c:manualLayout>
              </c:layout>
              <c:showVal val="1"/>
            </c:dLbl>
            <c:dLbl>
              <c:idx val="2"/>
              <c:layout>
                <c:manualLayout>
                  <c:x val="0.25202734455986597"/>
                  <c:y val="4.4363484415195012E-3"/>
                </c:manualLayout>
              </c:layout>
              <c:showVal val="1"/>
            </c:dLbl>
            <c:dLbl>
              <c:idx val="3"/>
              <c:layout>
                <c:manualLayout>
                  <c:x val="0.27180973514806084"/>
                  <c:y val="-2.197411890677865E-3"/>
                </c:manualLayout>
              </c:layout>
              <c:showVal val="1"/>
            </c:dLbl>
            <c:dLbl>
              <c:idx val="4"/>
              <c:layout>
                <c:manualLayout>
                  <c:x val="2.831227198411039E-2"/>
                  <c:y val="-1.8860513722913669E-3"/>
                </c:manualLayout>
              </c:layout>
              <c:showVal val="1"/>
            </c:dLbl>
            <c:dLbl>
              <c:idx val="5"/>
              <c:layout>
                <c:manualLayout>
                  <c:x val="2.831227198411039E-2"/>
                  <c:y val="-1.4849628944897008E-7"/>
                </c:manualLayout>
              </c:layout>
              <c:showVal val="1"/>
            </c:dLbl>
            <c:dLbl>
              <c:idx val="6"/>
              <c:layout>
                <c:manualLayout>
                  <c:x val="1.8071614930652281E-2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5.0841717501718411E-2"/>
                  <c:y val="0"/>
                </c:manualLayout>
              </c:layout>
              <c:showVal val="1"/>
            </c:dLbl>
            <c:dLbl>
              <c:idx val="8"/>
              <c:layout>
                <c:manualLayout>
                  <c:x val="2.7926640092681677E-2"/>
                  <c:y val="0"/>
                </c:manualLayout>
              </c:layout>
              <c:showVal val="1"/>
            </c:dLbl>
            <c:dLbl>
              <c:idx val="9"/>
              <c:layout>
                <c:manualLayout>
                  <c:x val="3.0519501770508113E-2"/>
                  <c:y val="0"/>
                </c:manualLayout>
              </c:layout>
              <c:showVal val="1"/>
            </c:dLbl>
            <c:dLbl>
              <c:idx val="10"/>
              <c:layout>
                <c:manualLayout>
                  <c:x val="0.1018696593723"/>
                  <c:y val="2.2390053588290052E-3"/>
                </c:manualLayout>
              </c:layout>
              <c:showVal val="1"/>
            </c:dLbl>
            <c:dLbl>
              <c:idx val="11"/>
              <c:layout>
                <c:manualLayout>
                  <c:x val="0.19390328517308045"/>
                  <c:y val="1.1193955499715258E-3"/>
                </c:manualLayout>
              </c:layout>
              <c:showVal val="1"/>
            </c:dLbl>
            <c:dLbl>
              <c:idx val="12"/>
              <c:layout>
                <c:manualLayout>
                  <c:x val="0.25337538205050358"/>
                  <c:y val="2.2390053588290052E-3"/>
                </c:manualLayout>
              </c:layout>
              <c:showVal val="1"/>
            </c:dLbl>
            <c:dLbl>
              <c:idx val="13"/>
              <c:layout>
                <c:manualLayout>
                  <c:x val="0.29107009379439225"/>
                  <c:y val="1.1195073180518581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Лист8!$A$1:$A$4</c:f>
              <c:strCache>
                <c:ptCount val="4"/>
                <c:pt idx="0">
                  <c:v>Повышение гражданской ответственности населения (отказ от дачи взяток, обращения в правоохранительные органы и в суд)</c:v>
                </c:pt>
                <c:pt idx="1">
                  <c:v>Массовая пропаганда нетерпимости к коррупции</c:v>
                </c:pt>
                <c:pt idx="2">
                  <c:v>Усиление контроля  за доходами и расходами чиновников</c:v>
                </c:pt>
                <c:pt idx="3">
                  <c:v>Усиление уголовной ответственности за коррупцию</c:v>
                </c:pt>
              </c:strCache>
            </c:strRef>
          </c:cat>
          <c:val>
            <c:numRef>
              <c:f>Лист8!$B$1:$B$4</c:f>
              <c:numCache>
                <c:formatCode>0.0%</c:formatCode>
                <c:ptCount val="4"/>
                <c:pt idx="0">
                  <c:v>0.252</c:v>
                </c:pt>
                <c:pt idx="1">
                  <c:v>0.27500000000000002</c:v>
                </c:pt>
                <c:pt idx="2">
                  <c:v>0.58099999999999996</c:v>
                </c:pt>
                <c:pt idx="3">
                  <c:v>0.61300000000000099</c:v>
                </c:pt>
              </c:numCache>
            </c:numRef>
          </c:val>
        </c:ser>
        <c:dLbls>
          <c:showVal val="1"/>
        </c:dLbls>
        <c:gapWidth val="16"/>
        <c:overlap val="100"/>
        <c:axId val="69832704"/>
        <c:axId val="69834240"/>
      </c:barChart>
      <c:catAx>
        <c:axId val="69832704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834240"/>
        <c:crosses val="autoZero"/>
        <c:auto val="1"/>
        <c:lblAlgn val="ctr"/>
        <c:lblOffset val="100"/>
      </c:catAx>
      <c:valAx>
        <c:axId val="69834240"/>
        <c:scaling>
          <c:orientation val="minMax"/>
        </c:scaling>
        <c:delete val="1"/>
        <c:axPos val="b"/>
        <c:numFmt formatCode="0.0%" sourceLinked="1"/>
        <c:majorTickMark val="none"/>
        <c:tickLblPos val="none"/>
        <c:crossAx val="6983270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Если Вы давали взятку, незаконное вознаграждение, каков был ее размер?</a:t>
            </a:r>
          </a:p>
        </c:rich>
      </c:tx>
      <c:layout>
        <c:manualLayout>
          <c:xMode val="edge"/>
          <c:yMode val="edge"/>
          <c:x val="0.13535409093973516"/>
          <c:y val="1.4938253361761415E-2"/>
        </c:manualLayout>
      </c:layout>
    </c:title>
    <c:plotArea>
      <c:layout>
        <c:manualLayout>
          <c:layoutTarget val="inner"/>
          <c:xMode val="edge"/>
          <c:yMode val="edge"/>
          <c:x val="0.30728541358072831"/>
          <c:y val="0.16704081632653064"/>
          <c:w val="0.69106442140277025"/>
          <c:h val="0.78193877551020408"/>
        </c:manualLayout>
      </c:layout>
      <c:barChart>
        <c:barDir val="bar"/>
        <c:grouping val="stacked"/>
        <c:ser>
          <c:idx val="0"/>
          <c:order val="0"/>
          <c:dLbls>
            <c:dLbl>
              <c:idx val="0"/>
              <c:layout>
                <c:manualLayout>
                  <c:x val="0.31736948104259538"/>
                  <c:y val="3.787830092667031E-3"/>
                </c:manualLayout>
              </c:layout>
              <c:showVal val="1"/>
            </c:dLbl>
            <c:dLbl>
              <c:idx val="1"/>
              <c:layout>
                <c:manualLayout>
                  <c:x val="0.33804992267797274"/>
                  <c:y val="-6.3956710505020734E-2"/>
                </c:manualLayout>
              </c:layout>
              <c:showVal val="1"/>
            </c:dLbl>
            <c:dLbl>
              <c:idx val="2"/>
              <c:layout>
                <c:manualLayout>
                  <c:x val="0.16879265091863518"/>
                  <c:y val="-2.6782366489903572E-7"/>
                </c:manualLayout>
              </c:layout>
              <c:showVal val="1"/>
            </c:dLbl>
            <c:dLbl>
              <c:idx val="3"/>
              <c:layout>
                <c:manualLayout>
                  <c:x val="0.13042657415347833"/>
                  <c:y val="3.7872944453372294E-3"/>
                </c:manualLayout>
              </c:layout>
              <c:showVal val="1"/>
            </c:dLbl>
            <c:dLbl>
              <c:idx val="4"/>
              <c:layout>
                <c:manualLayout>
                  <c:x val="8.6182141836230811E-2"/>
                  <c:y val="7.5756601853340828E-3"/>
                </c:manualLayout>
              </c:layout>
              <c:showVal val="1"/>
            </c:dLbl>
            <c:dLbl>
              <c:idx val="5"/>
              <c:layout>
                <c:manualLayout>
                  <c:x val="2.436548223350234E-2"/>
                  <c:y val="1.1363636363636407E-2"/>
                </c:manualLayout>
              </c:layout>
              <c:showVal val="1"/>
            </c:dLbl>
            <c:showVal val="1"/>
          </c:dLbls>
          <c:cat>
            <c:strRef>
              <c:f>Лист9!$A$2:$A$6</c:f>
              <c:strCache>
                <c:ptCount val="5"/>
                <c:pt idx="0">
                  <c:v>Более 100 тыс. рублей</c:v>
                </c:pt>
                <c:pt idx="1">
                  <c:v>От 10 тыс. до 100 тыс. рублей</c:v>
                </c:pt>
                <c:pt idx="2">
                  <c:v>До 1 тыс. рублей</c:v>
                </c:pt>
                <c:pt idx="3">
                  <c:v>От 5 тыс. до 10 тыс. рублей</c:v>
                </c:pt>
                <c:pt idx="4">
                  <c:v>От 1 тыс. до 5 тыс. рублей</c:v>
                </c:pt>
              </c:strCache>
            </c:strRef>
          </c:cat>
          <c:val>
            <c:numRef>
              <c:f>Лист9!$B$2:$B$6</c:f>
              <c:numCache>
                <c:formatCode>0.0%</c:formatCode>
                <c:ptCount val="5"/>
                <c:pt idx="0">
                  <c:v>0</c:v>
                </c:pt>
                <c:pt idx="1">
                  <c:v>1.0999999999999998E-2</c:v>
                </c:pt>
                <c:pt idx="2">
                  <c:v>0.12400000000000012</c:v>
                </c:pt>
                <c:pt idx="3">
                  <c:v>0.15700000000000028</c:v>
                </c:pt>
                <c:pt idx="4">
                  <c:v>0.29200000000000031</c:v>
                </c:pt>
              </c:numCache>
            </c:numRef>
          </c:val>
        </c:ser>
        <c:dLbls>
          <c:showVal val="1"/>
        </c:dLbls>
        <c:gapWidth val="95"/>
        <c:overlap val="100"/>
        <c:axId val="70096000"/>
        <c:axId val="70097536"/>
      </c:barChart>
      <c:catAx>
        <c:axId val="70096000"/>
        <c:scaling>
          <c:orientation val="minMax"/>
        </c:scaling>
        <c:axPos val="l"/>
        <c:majorTickMark val="none"/>
        <c:tickLblPos val="nextTo"/>
        <c:crossAx val="70097536"/>
        <c:crosses val="autoZero"/>
        <c:auto val="1"/>
        <c:lblAlgn val="ctr"/>
        <c:lblOffset val="100"/>
      </c:catAx>
      <c:valAx>
        <c:axId val="70097536"/>
        <c:scaling>
          <c:orientation val="minMax"/>
        </c:scaling>
        <c:delete val="1"/>
        <c:axPos val="b"/>
        <c:numFmt formatCode="0.0%" sourceLinked="1"/>
        <c:majorTickMark val="none"/>
        <c:tickLblPos val="none"/>
        <c:crossAx val="70096000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12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Кто выступал инициатором передачи взятки, незаконного вознаграждения?</a:t>
            </a:r>
          </a:p>
        </c:rich>
      </c:tx>
      <c:layout>
        <c:manualLayout>
          <c:xMode val="edge"/>
          <c:yMode val="edge"/>
          <c:x val="0.13948100827019277"/>
          <c:y val="3.5742684942160007E-2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1.7856683008963595E-2"/>
                  <c:y val="-8.8747691260814665E-2"/>
                </c:manualLayout>
              </c:layout>
              <c:tx>
                <c:rich>
                  <a:bodyPr/>
                  <a:lstStyle/>
                  <a:p>
                    <a:pPr>
                      <a:defRPr sz="13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Д</a:t>
                    </a:r>
                    <a:r>
                      <a:rPr lang="ru-RU" sz="1100"/>
                      <a:t>олжностные</a:t>
                    </a:r>
                  </a:p>
                  <a:p>
                    <a:pPr>
                      <a:defRPr sz="13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100"/>
                      <a:t>лица
35,5%</a:t>
                    </a:r>
                  </a:p>
                </c:rich>
              </c:tx>
              <c:numFmt formatCode="0.0%" sourceLinked="0"/>
              <c:spPr/>
              <c:showCatName val="1"/>
              <c:showPercent val="1"/>
            </c:dLbl>
            <c:dLbl>
              <c:idx val="1"/>
              <c:layout>
                <c:manualLayout>
                  <c:x val="0.33760867627396013"/>
                  <c:y val="0.3858063575386449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В</a:t>
                    </a:r>
                    <a:r>
                      <a:rPr lang="ru-RU" sz="1200" b="1"/>
                      <a:t>ы
64,5%</a:t>
                    </a:r>
                  </a:p>
                </c:rich>
              </c:tx>
              <c:showCatName val="1"/>
              <c:showPercent val="1"/>
            </c:dLbl>
            <c:numFmt formatCode="0.0%" sourceLinked="0"/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Лист11!$A$1:$B$1</c:f>
              <c:strCache>
                <c:ptCount val="2"/>
                <c:pt idx="0">
                  <c:v>Вы</c:v>
                </c:pt>
                <c:pt idx="1">
                  <c:v>Должностные лица</c:v>
                </c:pt>
              </c:strCache>
            </c:strRef>
          </c:cat>
          <c:val>
            <c:numRef>
              <c:f>Лист11!$A$2:$B$2</c:f>
              <c:numCache>
                <c:formatCode>General</c:formatCode>
                <c:ptCount val="2"/>
                <c:pt idx="0">
                  <c:v>18</c:v>
                </c:pt>
                <c:pt idx="1">
                  <c:v>33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Удалось ли Вам решить эту проблему после передачи взятки, незаконного вознаграждения?</a:t>
            </a:r>
          </a:p>
        </c:rich>
      </c:tx>
      <c:layout>
        <c:manualLayout>
          <c:xMode val="edge"/>
          <c:yMode val="edge"/>
          <c:x val="0.14521008403361343"/>
          <c:y val="2.508960573476705E-2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0.12945808244557674"/>
                  <c:y val="9.0679252442842265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11162348824044056"/>
                  <c:y val="-0.14958321474875882"/>
                </c:manualLayout>
              </c:layout>
              <c:showCatName val="1"/>
              <c:showPercent val="1"/>
            </c:dLbl>
            <c:numFmt formatCode="0.0%" sourceLinked="0"/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Лист10!$A$1:$B$1</c:f>
              <c:strCache>
                <c:ptCount val="2"/>
                <c:pt idx="0">
                  <c:v>Нет</c:v>
                </c:pt>
                <c:pt idx="1">
                  <c:v>Да</c:v>
                </c:pt>
              </c:strCache>
            </c:strRef>
          </c:cat>
          <c:val>
            <c:numRef>
              <c:f>Лист10!$A$2:$B$2</c:f>
              <c:numCache>
                <c:formatCode>General</c:formatCode>
                <c:ptCount val="2"/>
                <c:pt idx="0">
                  <c:v>9</c:v>
                </c:pt>
                <c:pt idx="1">
                  <c:v>42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Какие меры по борьбе с коррупцией Вы были бы готовы поддержать?</a:t>
            </a:r>
          </a:p>
        </c:rich>
      </c:tx>
      <c:layout>
        <c:manualLayout>
          <c:xMode val="edge"/>
          <c:yMode val="edge"/>
          <c:x val="0.10637559117619839"/>
          <c:y val="2.9227485178214156E-2"/>
        </c:manualLayout>
      </c:layout>
    </c:title>
    <c:plotArea>
      <c:layout>
        <c:manualLayout>
          <c:layoutTarget val="inner"/>
          <c:xMode val="edge"/>
          <c:yMode val="edge"/>
          <c:x val="0.45380405685420416"/>
          <c:y val="0.19106279625494568"/>
          <c:w val="0.546195943145803"/>
          <c:h val="0.65807576291769565"/>
        </c:manualLayout>
      </c:layout>
      <c:barChart>
        <c:barDir val="bar"/>
        <c:grouping val="stacked"/>
        <c:ser>
          <c:idx val="0"/>
          <c:order val="0"/>
          <c:dLbls>
            <c:dLbl>
              <c:idx val="0"/>
              <c:layout>
                <c:manualLayout>
                  <c:x val="8.1898785501408E-2"/>
                  <c:y val="1.1195988561131351E-3"/>
                </c:manualLayout>
              </c:layout>
              <c:showVal val="1"/>
            </c:dLbl>
            <c:dLbl>
              <c:idx val="1"/>
              <c:layout>
                <c:manualLayout>
                  <c:x val="0.12976220164611296"/>
                  <c:y val="1.1195988561131351E-3"/>
                </c:manualLayout>
              </c:layout>
              <c:showVal val="1"/>
            </c:dLbl>
            <c:dLbl>
              <c:idx val="2"/>
              <c:layout>
                <c:manualLayout>
                  <c:x val="0.25202734455986597"/>
                  <c:y val="4.4363484415194995E-3"/>
                </c:manualLayout>
              </c:layout>
              <c:showVal val="1"/>
            </c:dLbl>
            <c:dLbl>
              <c:idx val="3"/>
              <c:layout>
                <c:manualLayout>
                  <c:x val="0.27180973514806073"/>
                  <c:y val="-2.1974118906778646E-3"/>
                </c:manualLayout>
              </c:layout>
              <c:showVal val="1"/>
            </c:dLbl>
            <c:dLbl>
              <c:idx val="4"/>
              <c:layout>
                <c:manualLayout>
                  <c:x val="2.831227198411039E-2"/>
                  <c:y val="-1.8860513722913665E-3"/>
                </c:manualLayout>
              </c:layout>
              <c:showVal val="1"/>
            </c:dLbl>
            <c:dLbl>
              <c:idx val="5"/>
              <c:layout>
                <c:manualLayout>
                  <c:x val="2.831227198411039E-2"/>
                  <c:y val="-1.4849628944897002E-7"/>
                </c:manualLayout>
              </c:layout>
              <c:showVal val="1"/>
            </c:dLbl>
            <c:dLbl>
              <c:idx val="6"/>
              <c:layout>
                <c:manualLayout>
                  <c:x val="1.8071614930652281E-2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5.0841717501718411E-2"/>
                  <c:y val="0"/>
                </c:manualLayout>
              </c:layout>
              <c:showVal val="1"/>
            </c:dLbl>
            <c:dLbl>
              <c:idx val="8"/>
              <c:layout>
                <c:manualLayout>
                  <c:x val="2.7926640092681677E-2"/>
                  <c:y val="0"/>
                </c:manualLayout>
              </c:layout>
              <c:showVal val="1"/>
            </c:dLbl>
            <c:dLbl>
              <c:idx val="9"/>
              <c:layout>
                <c:manualLayout>
                  <c:x val="3.0519501770508113E-2"/>
                  <c:y val="0"/>
                </c:manualLayout>
              </c:layout>
              <c:showVal val="1"/>
            </c:dLbl>
            <c:dLbl>
              <c:idx val="10"/>
              <c:layout>
                <c:manualLayout>
                  <c:x val="0.1018696593723"/>
                  <c:y val="2.2390053588290052E-3"/>
                </c:manualLayout>
              </c:layout>
              <c:showVal val="1"/>
            </c:dLbl>
            <c:dLbl>
              <c:idx val="11"/>
              <c:layout>
                <c:manualLayout>
                  <c:x val="0.19390328517308042"/>
                  <c:y val="1.1193955499715252E-3"/>
                </c:manualLayout>
              </c:layout>
              <c:showVal val="1"/>
            </c:dLbl>
            <c:dLbl>
              <c:idx val="12"/>
              <c:layout>
                <c:manualLayout>
                  <c:x val="0.25337538205050358"/>
                  <c:y val="2.2390053588290052E-3"/>
                </c:manualLayout>
              </c:layout>
              <c:showVal val="1"/>
            </c:dLbl>
            <c:dLbl>
              <c:idx val="13"/>
              <c:layout>
                <c:manualLayout>
                  <c:x val="0.29107009379439214"/>
                  <c:y val="1.1195073180518581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Лист8!$A$1:$A$4</c:f>
              <c:strCache>
                <c:ptCount val="4"/>
                <c:pt idx="0">
                  <c:v>Повышение гражданской ответственности населения (отказ от дачи взяток, обращения в правоохранительные органы и в суд)</c:v>
                </c:pt>
                <c:pt idx="1">
                  <c:v>Массовая пропаганда нетерпимости к коррупции</c:v>
                </c:pt>
                <c:pt idx="2">
                  <c:v>Усиление контроля  за доходами и расходами чиновников</c:v>
                </c:pt>
                <c:pt idx="3">
                  <c:v>Усиление уголовной ответственности за коррупцию</c:v>
                </c:pt>
              </c:strCache>
            </c:strRef>
          </c:cat>
          <c:val>
            <c:numRef>
              <c:f>Лист8!$B$1:$B$4</c:f>
              <c:numCache>
                <c:formatCode>0.0%</c:formatCode>
                <c:ptCount val="4"/>
                <c:pt idx="0">
                  <c:v>9.4000000000000028E-2</c:v>
                </c:pt>
                <c:pt idx="1">
                  <c:v>0.12200000000000009</c:v>
                </c:pt>
                <c:pt idx="2">
                  <c:v>0.27500000000000002</c:v>
                </c:pt>
                <c:pt idx="3">
                  <c:v>0.50700000000000001</c:v>
                </c:pt>
              </c:numCache>
            </c:numRef>
          </c:val>
        </c:ser>
        <c:dLbls>
          <c:showVal val="1"/>
        </c:dLbls>
        <c:gapWidth val="16"/>
        <c:overlap val="100"/>
        <c:axId val="83929728"/>
        <c:axId val="83947904"/>
      </c:barChart>
      <c:catAx>
        <c:axId val="83929728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3947904"/>
        <c:crosses val="autoZero"/>
        <c:auto val="1"/>
        <c:lblAlgn val="ctr"/>
        <c:lblOffset val="100"/>
      </c:catAx>
      <c:valAx>
        <c:axId val="83947904"/>
        <c:scaling>
          <c:orientation val="minMax"/>
        </c:scaling>
        <c:delete val="1"/>
        <c:axPos val="b"/>
        <c:numFmt formatCode="0.0%" sourceLinked="1"/>
        <c:majorTickMark val="none"/>
        <c:tickLblPos val="none"/>
        <c:crossAx val="8392972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Как Вы оцениваете деятельность Администрации города Сарова по    противодействию коррупции?</a:t>
            </a:r>
          </a:p>
        </c:rich>
      </c:tx>
      <c:layout>
        <c:manualLayout>
          <c:xMode val="edge"/>
          <c:yMode val="edge"/>
          <c:x val="0.13622441173910851"/>
          <c:y val="0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12623218707831024"/>
                  <c:y val="2.5373306387674491E-3"/>
                </c:manualLayout>
              </c:layout>
              <c:showPercent val="1"/>
            </c:dLbl>
            <c:dLbl>
              <c:idx val="1"/>
              <c:layout>
                <c:manualLayout>
                  <c:x val="5.1887406289782639E-2"/>
                  <c:y val="-0.1253752473220987"/>
                </c:manualLayout>
              </c:layout>
              <c:showPercent val="1"/>
            </c:dLbl>
            <c:dLbl>
              <c:idx val="2"/>
              <c:layout>
                <c:manualLayout>
                  <c:x val="0.11339324109910009"/>
                  <c:y val="4.6567722142885723E-2"/>
                </c:manualLayout>
              </c:layout>
              <c:showPercent val="1"/>
            </c:dLbl>
            <c:numFmt formatCode="0.0%" sourceLinked="0"/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</c:dLbls>
          <c:cat>
            <c:strRef>
              <c:f>Лист4!$A$3:$C$3</c:f>
              <c:strCache>
                <c:ptCount val="3"/>
                <c:pt idx="0">
                  <c:v>Положительно</c:v>
                </c:pt>
                <c:pt idx="1">
                  <c:v>Отрицательно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Лист4!$A$4:$C$4</c:f>
              <c:numCache>
                <c:formatCode>General</c:formatCode>
                <c:ptCount val="3"/>
                <c:pt idx="0">
                  <c:v>408</c:v>
                </c:pt>
                <c:pt idx="1">
                  <c:v>121</c:v>
                </c:pt>
                <c:pt idx="2">
                  <c:v>388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90CA0-F0EC-4BD7-AA13-25EEABF3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10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Социологический опрос, нацеленный на изучение коррупции в г</vt:lpstr>
    </vt:vector>
  </TitlesOfParts>
  <Company>Администрация</Company>
  <LinksUpToDate>false</LinksUpToDate>
  <CharactersWithSpaces>13674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Социологический опрос, нацеленный на изучение коррупции в г</dc:title>
  <dc:creator>Житников Д.Г.</dc:creator>
  <cp:lastModifiedBy>Кижменев</cp:lastModifiedBy>
  <cp:revision>16</cp:revision>
  <cp:lastPrinted>2023-12-27T09:11:00Z</cp:lastPrinted>
  <dcterms:created xsi:type="dcterms:W3CDTF">2026-01-13T13:13:00Z</dcterms:created>
  <dcterms:modified xsi:type="dcterms:W3CDTF">2026-01-30T07:34:00Z</dcterms:modified>
</cp:coreProperties>
</file>